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82" w:rsidRDefault="002927FC" w:rsidP="000E2384">
      <w:pPr>
        <w:spacing w:after="0" w:line="240" w:lineRule="auto"/>
        <w:jc w:val="right"/>
        <w:rPr>
          <w:b/>
          <w:sz w:val="28"/>
          <w:szCs w:val="28"/>
        </w:rPr>
      </w:pPr>
      <w:r>
        <w:rPr>
          <w:b/>
          <w:sz w:val="28"/>
          <w:szCs w:val="28"/>
        </w:rPr>
        <w:t xml:space="preserve">Załącznik nr </w:t>
      </w:r>
      <w:r w:rsidR="00F964CB">
        <w:rPr>
          <w:b/>
          <w:sz w:val="28"/>
          <w:szCs w:val="28"/>
        </w:rPr>
        <w:t>8</w:t>
      </w:r>
      <w:r>
        <w:rPr>
          <w:b/>
          <w:sz w:val="28"/>
          <w:szCs w:val="28"/>
        </w:rPr>
        <w:t xml:space="preserve"> </w:t>
      </w:r>
      <w:r w:rsidR="000E2384">
        <w:rPr>
          <w:b/>
          <w:sz w:val="28"/>
          <w:szCs w:val="28"/>
        </w:rPr>
        <w:t>–</w:t>
      </w:r>
      <w:r>
        <w:rPr>
          <w:b/>
          <w:sz w:val="28"/>
          <w:szCs w:val="28"/>
        </w:rPr>
        <w:t xml:space="preserve"> </w:t>
      </w:r>
      <w:r w:rsidR="000E2384">
        <w:rPr>
          <w:b/>
          <w:sz w:val="28"/>
          <w:szCs w:val="28"/>
        </w:rPr>
        <w:t>Formularz porównawczy</w:t>
      </w:r>
    </w:p>
    <w:p w:rsidR="00FF7B7B" w:rsidRDefault="00FF7B7B" w:rsidP="002927FC">
      <w:pPr>
        <w:spacing w:after="0" w:line="240" w:lineRule="auto"/>
        <w:jc w:val="right"/>
        <w:rPr>
          <w:b/>
          <w:sz w:val="28"/>
          <w:szCs w:val="28"/>
        </w:rPr>
      </w:pPr>
    </w:p>
    <w:p w:rsidR="00FF7B7B" w:rsidRDefault="00FF7B7B" w:rsidP="00FF7B7B">
      <w:pPr>
        <w:spacing w:after="0" w:line="240" w:lineRule="auto"/>
        <w:rPr>
          <w:b/>
          <w:sz w:val="28"/>
          <w:szCs w:val="28"/>
          <w:u w:val="single"/>
        </w:rPr>
      </w:pPr>
      <w:r w:rsidRPr="00FF7B7B">
        <w:rPr>
          <w:b/>
          <w:sz w:val="28"/>
          <w:szCs w:val="28"/>
          <w:u w:val="single"/>
        </w:rPr>
        <w:t>CZĘŚĆ 1 ZAMÓWIENIA</w:t>
      </w:r>
    </w:p>
    <w:p w:rsidR="00FF7B7B" w:rsidRPr="00FF7B7B" w:rsidRDefault="00FF7B7B" w:rsidP="00FF7B7B">
      <w:pPr>
        <w:spacing w:after="0" w:line="240" w:lineRule="auto"/>
        <w:rPr>
          <w:b/>
          <w:sz w:val="28"/>
          <w:szCs w:val="28"/>
          <w:u w:val="single"/>
        </w:rPr>
      </w:pPr>
    </w:p>
    <w:p w:rsidR="002E5282" w:rsidRDefault="002E5282" w:rsidP="002E5282">
      <w:pPr>
        <w:rPr>
          <w:b/>
        </w:rPr>
      </w:pPr>
    </w:p>
    <w:p w:rsidR="009D4161" w:rsidRDefault="00FF7B7B" w:rsidP="005B0BB7">
      <w:pPr>
        <w:spacing w:after="0" w:line="360" w:lineRule="auto"/>
        <w:jc w:val="right"/>
      </w:pPr>
      <w:r w:rsidRPr="00FF7B7B">
        <w:rPr>
          <w:rFonts w:ascii="Times New Roman" w:eastAsia="Times New Roman" w:hAnsi="Times New Roman" w:cs="Times New Roman"/>
          <w:b/>
          <w:sz w:val="24"/>
          <w:szCs w:val="24"/>
          <w:lang w:eastAsia="pl-PL"/>
        </w:rPr>
        <w:tab/>
      </w:r>
      <w:r w:rsidRPr="00FF7B7B">
        <w:rPr>
          <w:rFonts w:ascii="Times New Roman" w:eastAsia="Times New Roman" w:hAnsi="Times New Roman" w:cs="Times New Roman"/>
          <w:sz w:val="24"/>
          <w:szCs w:val="24"/>
          <w:lang w:eastAsia="pl-PL"/>
        </w:rPr>
        <w:tab/>
      </w:r>
      <w:r w:rsidRPr="00FF7B7B">
        <w:rPr>
          <w:rFonts w:ascii="Times New Roman" w:eastAsia="Times New Roman" w:hAnsi="Times New Roman" w:cs="Times New Roman"/>
          <w:sz w:val="24"/>
          <w:szCs w:val="24"/>
          <w:lang w:eastAsia="pl-PL"/>
        </w:rPr>
        <w:tab/>
      </w:r>
      <w:r w:rsidR="005B0BB7" w:rsidRPr="005B0BB7">
        <w:rPr>
          <w:rFonts w:ascii="Times New Roman" w:eastAsia="Times New Roman" w:hAnsi="Times New Roman" w:cs="Times New Roman"/>
          <w:b/>
          <w:sz w:val="24"/>
          <w:szCs w:val="24"/>
          <w:lang w:eastAsia="pl-PL"/>
        </w:rPr>
        <w:t>Komputer typ 1</w:t>
      </w:r>
    </w:p>
    <w:p w:rsidR="002A55FD" w:rsidRDefault="002A55FD"/>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64"/>
        <w:gridCol w:w="3402"/>
        <w:gridCol w:w="5103"/>
        <w:gridCol w:w="5103"/>
      </w:tblGrid>
      <w:tr w:rsidR="000E2384" w:rsidRPr="005B0BB7" w:rsidTr="000E2384">
        <w:trPr>
          <w:trHeight w:val="284"/>
          <w:tblHeader/>
        </w:trPr>
        <w:tc>
          <w:tcPr>
            <w:tcW w:w="864"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Lp.</w:t>
            </w:r>
          </w:p>
        </w:tc>
        <w:tc>
          <w:tcPr>
            <w:tcW w:w="3402"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Nazwa komponentu</w:t>
            </w:r>
          </w:p>
        </w:tc>
        <w:tc>
          <w:tcPr>
            <w:tcW w:w="5103" w:type="dxa"/>
            <w:shd w:val="clear" w:color="auto" w:fill="D9D9D9"/>
            <w:vAlign w:val="center"/>
          </w:tcPr>
          <w:p w:rsidR="000E2384" w:rsidRPr="005B0BB7" w:rsidRDefault="000E2384" w:rsidP="005B0BB7">
            <w:pPr>
              <w:suppressAutoHyphens/>
              <w:spacing w:after="200" w:line="252" w:lineRule="auto"/>
              <w:ind w:left="-71"/>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Wymagane minimalne parametry techniczne komputerów</w:t>
            </w:r>
          </w:p>
        </w:tc>
        <w:tc>
          <w:tcPr>
            <w:tcW w:w="5103" w:type="dxa"/>
            <w:shd w:val="clear" w:color="auto" w:fill="D9D9D9"/>
          </w:tcPr>
          <w:p w:rsidR="000E2384" w:rsidRDefault="000E2384" w:rsidP="005B0B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Parametry techniczne oferowanego sprzętu</w:t>
            </w:r>
          </w:p>
          <w:p w:rsidR="00D94A7F" w:rsidRPr="00D94A7F" w:rsidRDefault="00D94A7F" w:rsidP="005B0BB7">
            <w:pPr>
              <w:suppressAutoHyphens/>
              <w:spacing w:after="200" w:line="252" w:lineRule="auto"/>
              <w:ind w:left="-71"/>
              <w:jc w:val="center"/>
              <w:rPr>
                <w:rFonts w:ascii="Calibri" w:eastAsia="Times New Roman" w:hAnsi="Calibri" w:cs="Calibri"/>
                <w:b/>
                <w:bCs/>
                <w:i/>
                <w:sz w:val="18"/>
                <w:szCs w:val="18"/>
                <w:lang w:eastAsia="ar-SA"/>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E2384" w:rsidRPr="005B0BB7" w:rsidTr="000E2384">
        <w:trPr>
          <w:trHeight w:val="195"/>
          <w:tblHeader/>
        </w:trPr>
        <w:tc>
          <w:tcPr>
            <w:tcW w:w="864"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1</w:t>
            </w:r>
          </w:p>
        </w:tc>
        <w:tc>
          <w:tcPr>
            <w:tcW w:w="3402"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2</w:t>
            </w:r>
          </w:p>
        </w:tc>
        <w:tc>
          <w:tcPr>
            <w:tcW w:w="5103" w:type="dxa"/>
            <w:shd w:val="clear" w:color="auto" w:fill="D9D9D9"/>
            <w:vAlign w:val="center"/>
          </w:tcPr>
          <w:p w:rsidR="000E2384" w:rsidRPr="005B0BB7" w:rsidRDefault="000E2384" w:rsidP="005B0BB7">
            <w:pPr>
              <w:suppressAutoHyphens/>
              <w:spacing w:after="200" w:line="252" w:lineRule="auto"/>
              <w:ind w:left="-71"/>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3</w:t>
            </w:r>
          </w:p>
        </w:tc>
        <w:tc>
          <w:tcPr>
            <w:tcW w:w="5103" w:type="dxa"/>
            <w:shd w:val="clear" w:color="auto" w:fill="D9D9D9"/>
          </w:tcPr>
          <w:p w:rsidR="000E2384" w:rsidRPr="005B0BB7" w:rsidRDefault="000E2384" w:rsidP="005B0B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E2384" w:rsidRPr="005B0BB7" w:rsidTr="000E2384">
        <w:trPr>
          <w:trHeight w:val="540"/>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Typ</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Komputer stacjonarny. W ofercie wymagane jest podanie modelu, symbolu oraz producenta.</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p>
        </w:tc>
      </w:tr>
      <w:tr w:rsidR="000E2384" w:rsidRPr="005B0BB7" w:rsidTr="000E2384">
        <w:trPr>
          <w:trHeight w:val="707"/>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Zastosowanie</w:t>
            </w:r>
          </w:p>
        </w:tc>
        <w:tc>
          <w:tcPr>
            <w:tcW w:w="5103" w:type="dxa"/>
            <w:shd w:val="clear" w:color="auto" w:fill="auto"/>
          </w:tcPr>
          <w:p w:rsidR="000E2384" w:rsidRPr="005B0BB7" w:rsidRDefault="000E2384" w:rsidP="005B0BB7">
            <w:pPr>
              <w:suppressAutoHyphens/>
              <w:spacing w:after="200" w:line="252" w:lineRule="auto"/>
              <w:rPr>
                <w:rFonts w:ascii="Cambria" w:eastAsia="Times New Roman" w:hAnsi="Cambria" w:cs="Times New Roman"/>
                <w:lang w:eastAsia="ar-SA"/>
              </w:rPr>
            </w:pPr>
            <w:r w:rsidRPr="005B0BB7">
              <w:rPr>
                <w:rFonts w:ascii="Calibri" w:eastAsia="Times New Roman" w:hAnsi="Calibri" w:cs="Calibri"/>
                <w:sz w:val="18"/>
                <w:szCs w:val="18"/>
                <w:lang w:eastAsia="ar-SA"/>
              </w:rPr>
              <w:t>Komputer będzie wykorzystywany dla potrzeb aplikacji biurowych, aplikacji edukacyjnych, aplikacji obliczeniowych, aplikacji graficznych, dostępu do internetu oraz poczty elektronicznej.</w:t>
            </w:r>
          </w:p>
        </w:tc>
        <w:tc>
          <w:tcPr>
            <w:tcW w:w="5103" w:type="dxa"/>
          </w:tcPr>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r>
      <w:tr w:rsidR="000E2384" w:rsidRPr="005B0BB7" w:rsidTr="000E2384">
        <w:trPr>
          <w:trHeight w:val="676"/>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Procesor</w:t>
            </w:r>
          </w:p>
        </w:tc>
        <w:tc>
          <w:tcPr>
            <w:tcW w:w="5103" w:type="dxa"/>
            <w:shd w:val="clear" w:color="auto" w:fill="auto"/>
          </w:tcPr>
          <w:p w:rsidR="000E2384" w:rsidRPr="005B0BB7" w:rsidRDefault="000E2384" w:rsidP="005B0BB7">
            <w:pPr>
              <w:numPr>
                <w:ilvl w:val="0"/>
                <w:numId w:val="23"/>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Procesor wielordzeniowy</w:t>
            </w:r>
          </w:p>
          <w:p w:rsidR="000E2384" w:rsidRPr="005B0BB7" w:rsidRDefault="000E2384" w:rsidP="005B0BB7">
            <w:pPr>
              <w:numPr>
                <w:ilvl w:val="0"/>
                <w:numId w:val="23"/>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Zgody z architekturą x86</w:t>
            </w:r>
          </w:p>
          <w:p w:rsidR="000E2384" w:rsidRPr="005B0BB7" w:rsidRDefault="000E2384" w:rsidP="005B0BB7">
            <w:pPr>
              <w:numPr>
                <w:ilvl w:val="0"/>
                <w:numId w:val="23"/>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Wydajność min. 6000 pkt w benchmarku PassMark – CPU Mark</w:t>
            </w:r>
          </w:p>
          <w:p w:rsidR="000E2384" w:rsidRPr="005B0BB7" w:rsidRDefault="000E2384" w:rsidP="005B0BB7">
            <w:pPr>
              <w:suppressAutoHyphens/>
              <w:spacing w:after="0" w:line="240" w:lineRule="auto"/>
              <w:ind w:left="352"/>
              <w:rPr>
                <w:rFonts w:ascii="Times New Roman" w:eastAsia="Times New Roman" w:hAnsi="Times New Roman" w:cs="Calibri"/>
                <w:color w:val="0000FF"/>
                <w:sz w:val="18"/>
                <w:szCs w:val="18"/>
                <w:u w:val="single"/>
                <w:lang w:eastAsia="ar-SA"/>
              </w:rPr>
            </w:pPr>
            <w:r w:rsidRPr="005B0BB7">
              <w:rPr>
                <w:rFonts w:ascii="Calibri" w:eastAsia="Times New Roman" w:hAnsi="Calibri" w:cs="Calibri"/>
                <w:sz w:val="18"/>
                <w:szCs w:val="18"/>
                <w:lang w:eastAsia="ar-SA"/>
              </w:rPr>
              <w:t>https://www.cpubenchmark.net/</w:t>
            </w:r>
          </w:p>
          <w:p w:rsidR="000E2384" w:rsidRPr="005B0BB7" w:rsidRDefault="000E2384" w:rsidP="005B0BB7">
            <w:p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Wykonawca załączy do oferty wydruk ww. strony z datą nie późniejszą niż 3 dni przed składaniem ofert ze wskazaniem wiersza odpowiadającego właściwemu wynikowi testów. Wydruk musi być podpisany przez Wykonawcę.</w:t>
            </w:r>
          </w:p>
          <w:p w:rsidR="000E2384" w:rsidRPr="005B0BB7" w:rsidRDefault="000E2384" w:rsidP="005B0BB7">
            <w:pPr>
              <w:suppressAutoHyphens/>
              <w:spacing w:after="0" w:line="240" w:lineRule="auto"/>
              <w:ind w:left="352"/>
              <w:rPr>
                <w:rFonts w:ascii="Calibri" w:eastAsia="Times New Roman" w:hAnsi="Calibri" w:cs="Calibri"/>
                <w:i/>
                <w:iCs/>
                <w:sz w:val="18"/>
                <w:szCs w:val="18"/>
                <w:lang w:eastAsia="ar-SA"/>
              </w:rPr>
            </w:pPr>
          </w:p>
        </w:tc>
        <w:tc>
          <w:tcPr>
            <w:tcW w:w="5103" w:type="dxa"/>
          </w:tcPr>
          <w:p w:rsidR="000E2384" w:rsidRPr="005B0BB7" w:rsidRDefault="000E2384" w:rsidP="000E2384">
            <w:pPr>
              <w:suppressAutoHyphens/>
              <w:spacing w:after="0" w:line="240" w:lineRule="auto"/>
              <w:ind w:left="352"/>
              <w:rPr>
                <w:rFonts w:ascii="Calibri" w:eastAsia="Times New Roman" w:hAnsi="Calibri" w:cs="Times New Roman"/>
                <w:sz w:val="18"/>
                <w:lang w:eastAsia="ar-SA"/>
              </w:rPr>
            </w:pPr>
          </w:p>
        </w:tc>
      </w:tr>
      <w:tr w:rsidR="000E2384" w:rsidRPr="005B0BB7" w:rsidTr="000E2384">
        <w:trPr>
          <w:trHeight w:val="1157"/>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Pamięć operacyjna</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Co najmniej 8GB</w:t>
            </w:r>
            <w:r w:rsidRPr="005B0BB7">
              <w:rPr>
                <w:rFonts w:ascii="Calibri" w:eastAsia="Times New Roman" w:hAnsi="Calibri" w:cs="Times New Roman"/>
                <w:color w:val="00B0F0"/>
                <w:sz w:val="18"/>
                <w:lang w:eastAsia="ar-SA"/>
              </w:rPr>
              <w:t xml:space="preserve"> </w:t>
            </w:r>
            <w:r w:rsidRPr="005B0BB7">
              <w:rPr>
                <w:rFonts w:ascii="Calibri" w:eastAsia="Times New Roman" w:hAnsi="Calibri" w:cs="Times New Roman"/>
                <w:sz w:val="18"/>
                <w:lang w:eastAsia="ar-SA"/>
              </w:rPr>
              <w:t>z możliwość rozbudowy do min 32GB, jeden slot wolny</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color w:val="000000"/>
                <w:sz w:val="18"/>
                <w:szCs w:val="18"/>
                <w:lang w:val="sv-SE" w:eastAsia="ar-SA"/>
              </w:rPr>
            </w:pPr>
            <w:r w:rsidRPr="005B0BB7">
              <w:rPr>
                <w:rFonts w:ascii="Calibri" w:eastAsia="Times New Roman" w:hAnsi="Calibri" w:cs="Calibri"/>
                <w:sz w:val="18"/>
                <w:szCs w:val="18"/>
                <w:lang w:eastAsia="ar-SA"/>
              </w:rPr>
              <w:t>Parametry pamięci masowej</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val="sv-SE" w:eastAsia="ar-SA"/>
              </w:rPr>
            </w:pPr>
            <w:r w:rsidRPr="005B0BB7">
              <w:rPr>
                <w:rFonts w:ascii="Calibri" w:eastAsia="Times New Roman" w:hAnsi="Calibri" w:cs="Calibri"/>
                <w:bCs/>
                <w:color w:val="000000"/>
                <w:sz w:val="18"/>
                <w:szCs w:val="18"/>
                <w:lang w:val="sv-SE" w:eastAsia="ar-SA"/>
              </w:rPr>
              <w:t xml:space="preserve">Min. 500 GB SATA </w:t>
            </w:r>
          </w:p>
          <w:p w:rsidR="000E2384" w:rsidRPr="005B0BB7" w:rsidRDefault="000E2384" w:rsidP="005B0BB7">
            <w:pPr>
              <w:suppressAutoHyphens/>
              <w:spacing w:after="200" w:line="252" w:lineRule="auto"/>
              <w:jc w:val="both"/>
              <w:rPr>
                <w:rFonts w:ascii="Calibri" w:eastAsia="Times New Roman" w:hAnsi="Calibri" w:cs="Calibri"/>
                <w:sz w:val="18"/>
                <w:szCs w:val="18"/>
                <w:lang w:val="sv-SE" w:eastAsia="ar-SA"/>
              </w:rPr>
            </w:pP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val="sv-SE" w:eastAsia="ar-SA"/>
              </w:rPr>
            </w:pPr>
          </w:p>
        </w:tc>
      </w:tr>
      <w:tr w:rsidR="000E2384" w:rsidRPr="005B0BB7" w:rsidTr="000E2384">
        <w:trPr>
          <w:trHeight w:val="576"/>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val="sv-SE"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Grafika</w:t>
            </w:r>
          </w:p>
        </w:tc>
        <w:tc>
          <w:tcPr>
            <w:tcW w:w="5103" w:type="dxa"/>
            <w:shd w:val="clear" w:color="auto" w:fill="auto"/>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r w:rsidRPr="005B0BB7">
              <w:rPr>
                <w:rFonts w:ascii="Calibri" w:eastAsia="Times New Roman" w:hAnsi="Calibri" w:cs="Times New Roman"/>
                <w:sz w:val="18"/>
                <w:lang w:eastAsia="ar-SA"/>
              </w:rPr>
              <w:t>Powinna umożliwiać pracę dwumonitorową  z wsparciem co najmniej DirectX 12, OpenGL 4.0, OpenCL 1.2; dopuszcza się możliwość by pamięć karty graficznej była współdzielona z pamięcią RAM, dynamicznie przydzielana do min. 1,7GB;</w:t>
            </w:r>
          </w:p>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obsługująca rozdzielczości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3840x2160 @ 60Hz (cyfrowo)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2560x1600 @ 60Hz (cyfrowo)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Times New Roman"/>
                <w:sz w:val="18"/>
                <w:lang w:eastAsia="ar-SA"/>
              </w:rPr>
              <w:t>4096x</w:t>
            </w:r>
            <w:r w:rsidR="00244983" w:rsidRPr="00244983">
              <w:rPr>
                <w:rFonts w:ascii="Calibri" w:eastAsia="Times New Roman" w:hAnsi="Calibri" w:cs="Times New Roman"/>
                <w:b/>
                <w:color w:val="FF0000"/>
                <w:sz w:val="18"/>
                <w:lang w:eastAsia="ar-SA"/>
              </w:rPr>
              <w:t>2160</w:t>
            </w:r>
            <w:r w:rsidRPr="005B0BB7">
              <w:rPr>
                <w:rFonts w:ascii="Calibri" w:eastAsia="Times New Roman" w:hAnsi="Calibri" w:cs="Times New Roman"/>
                <w:sz w:val="18"/>
                <w:lang w:eastAsia="ar-SA"/>
              </w:rPr>
              <w:t xml:space="preserve"> @ 24Hz (cyfrowo)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b/>
                <w:color w:val="00B050"/>
                <w:sz w:val="18"/>
                <w:lang w:eastAsia="ar-SA"/>
              </w:rPr>
            </w:pPr>
            <w:r w:rsidRPr="005B0BB7">
              <w:rPr>
                <w:rFonts w:ascii="Calibri" w:eastAsia="Times New Roman" w:hAnsi="Calibri" w:cs="Times New Roman"/>
                <w:sz w:val="18"/>
                <w:lang w:eastAsia="ar-SA"/>
              </w:rPr>
              <w:t xml:space="preserve">1920x1200 @ 60Hz (analogowo i cyfrowo) </w:t>
            </w:r>
          </w:p>
          <w:p w:rsidR="000E2384" w:rsidRPr="005B0BB7" w:rsidRDefault="000E2384" w:rsidP="005B0BB7">
            <w:pPr>
              <w:suppressAutoHyphens/>
              <w:spacing w:after="200" w:line="252" w:lineRule="auto"/>
              <w:jc w:val="both"/>
              <w:rPr>
                <w:rFonts w:ascii="Calibri" w:eastAsia="Times New Roman" w:hAnsi="Calibri" w:cs="Calibri"/>
                <w:b/>
                <w:bCs/>
                <w:color w:val="00B050"/>
                <w:sz w:val="18"/>
                <w:szCs w:val="18"/>
                <w:lang w:eastAsia="ar-SA"/>
              </w:rPr>
            </w:pPr>
          </w:p>
        </w:tc>
        <w:tc>
          <w:tcPr>
            <w:tcW w:w="5103" w:type="dxa"/>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p>
        </w:tc>
      </w:tr>
      <w:tr w:rsidR="000E2384" w:rsidRPr="005B0BB7" w:rsidTr="000E2384">
        <w:trPr>
          <w:trHeight w:val="1122"/>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Wyposażenie multimedialne</w:t>
            </w:r>
          </w:p>
        </w:tc>
        <w:tc>
          <w:tcPr>
            <w:tcW w:w="5103" w:type="dxa"/>
            <w:shd w:val="clear" w:color="auto" w:fill="auto"/>
          </w:tcPr>
          <w:p w:rsidR="00EF16E9" w:rsidRPr="00EF16E9" w:rsidRDefault="00EF16E9" w:rsidP="00EF16E9">
            <w:pPr>
              <w:suppressAutoHyphens/>
              <w:spacing w:after="200" w:line="252" w:lineRule="auto"/>
              <w:jc w:val="both"/>
              <w:rPr>
                <w:rFonts w:ascii="Calibri" w:eastAsia="Times New Roman" w:hAnsi="Calibri" w:cs="Calibri"/>
                <w:bCs/>
                <w:color w:val="000000"/>
                <w:sz w:val="18"/>
                <w:szCs w:val="18"/>
                <w:lang w:eastAsia="ar-SA"/>
              </w:rPr>
            </w:pPr>
            <w:r w:rsidRPr="00EF16E9">
              <w:rPr>
                <w:rFonts w:ascii="Calibri" w:eastAsia="Times New Roman" w:hAnsi="Calibri" w:cs="Calibri"/>
                <w:bCs/>
                <w:color w:val="000000"/>
                <w:sz w:val="18"/>
                <w:szCs w:val="18"/>
                <w:lang w:eastAsia="ar-SA"/>
              </w:rPr>
              <w:t xml:space="preserve">Min 24-bitowa Karta dźwiękowa, zgodna z High Definition – wbudowana na płycie komputera, wewnętrzny głośnik co najmniej 2W w obudowie komputera </w:t>
            </w:r>
          </w:p>
          <w:p w:rsidR="000E2384" w:rsidRPr="005B0BB7" w:rsidRDefault="00EF16E9" w:rsidP="00EF16E9">
            <w:pPr>
              <w:suppressAutoHyphens/>
              <w:spacing w:after="200" w:line="252" w:lineRule="auto"/>
              <w:jc w:val="both"/>
              <w:rPr>
                <w:rFonts w:ascii="Calibri" w:eastAsia="Times New Roman" w:hAnsi="Calibri" w:cs="Calibri"/>
                <w:sz w:val="18"/>
                <w:szCs w:val="18"/>
                <w:lang w:eastAsia="ar-SA"/>
              </w:rPr>
            </w:pPr>
            <w:r w:rsidRPr="00EF16E9">
              <w:rPr>
                <w:rFonts w:ascii="Calibri" w:eastAsia="Times New Roman" w:hAnsi="Calibri" w:cs="Calibri"/>
                <w:bCs/>
                <w:color w:val="000000"/>
                <w:sz w:val="18"/>
                <w:szCs w:val="18"/>
                <w:lang w:eastAsia="ar-SA"/>
              </w:rPr>
              <w:t xml:space="preserve">Port słuchawek i mikrofonu na przednim panelu obudowy oraz </w:t>
            </w:r>
            <w:r w:rsidRPr="00EF16E9">
              <w:rPr>
                <w:rFonts w:ascii="Calibri" w:eastAsia="Times New Roman" w:hAnsi="Calibri" w:cs="Calibri"/>
                <w:b/>
                <w:bCs/>
                <w:color w:val="000000"/>
                <w:sz w:val="18"/>
                <w:szCs w:val="18"/>
                <w:lang w:eastAsia="ar-SA"/>
              </w:rPr>
              <w:t>co najmniej port audio out w</w:t>
            </w:r>
            <w:r w:rsidRPr="00EF16E9">
              <w:rPr>
                <w:rFonts w:ascii="Calibri" w:eastAsia="Times New Roman" w:hAnsi="Calibri" w:cs="Calibri"/>
                <w:bCs/>
                <w:color w:val="000000"/>
                <w:sz w:val="18"/>
                <w:szCs w:val="18"/>
                <w:lang w:eastAsia="ar-SA"/>
              </w:rPr>
              <w:t xml:space="preserve"> tylnym panelu obudowy, w przypadku portu combo należy dostarczyć stosowne przejściówki.</w:t>
            </w: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p>
        </w:tc>
      </w:tr>
      <w:tr w:rsidR="000E2384" w:rsidRPr="005B0BB7" w:rsidTr="000E2384">
        <w:trPr>
          <w:trHeight w:val="154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ind w:left="360" w:hanging="360"/>
              <w:jc w:val="both"/>
              <w:rPr>
                <w:rFonts w:ascii="Calibri" w:eastAsia="Times New Roman" w:hAnsi="Calibri" w:cs="Calibri"/>
                <w:bCs/>
                <w:color w:val="000000"/>
                <w:sz w:val="18"/>
                <w:szCs w:val="18"/>
                <w:lang w:eastAsia="ar-SA"/>
              </w:rPr>
            </w:pPr>
            <w:r w:rsidRPr="005B0BB7">
              <w:rPr>
                <w:rFonts w:ascii="Calibri" w:eastAsia="Times New Roman" w:hAnsi="Calibri" w:cs="Calibri"/>
                <w:color w:val="000000"/>
                <w:sz w:val="18"/>
                <w:szCs w:val="18"/>
                <w:lang w:eastAsia="ar-SA"/>
              </w:rPr>
              <w:t>Obudowa</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Małogabarytowa typu small form factor z obsługą kart PCI Express o niskim profilu wyposażona w min. 2 kieszenie: 1 szt. 5,25” zewnętrzne typu „slim” i 1 szt. 3,5” wewnętrzne,</w:t>
            </w:r>
          </w:p>
          <w:p w:rsidR="000E2384"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Obudowa fabrycznie przystosowana do pracy w orientacji pionowej i poziomej. Wyposażona w dystanse gumowe zapobiegające poślizgom obudowy i zarysowaniu lakier</w:t>
            </w: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u. Nie dopuszcza się, aby w bocznych ściankach obudowy były usytuowane otwory wentylacyjne, cyrkulacja powietrza tylko przez </w:t>
            </w:r>
            <w:r w:rsidRPr="005B0BB7">
              <w:rPr>
                <w:rFonts w:ascii="Calibri" w:eastAsia="Times New Roman" w:hAnsi="Calibri" w:cs="Calibri"/>
                <w:bCs/>
                <w:sz w:val="18"/>
                <w:szCs w:val="18"/>
                <w:lang w:eastAsia="ar-SA"/>
              </w:rPr>
              <w:lastRenderedPageBreak/>
              <w:t xml:space="preserve">przedni i tylny panel z zachowaniem ruchu powietrza przód -&gt; tył. </w:t>
            </w: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Moduł konstrukcji obudowy w jednostce centralnej komputera powinien pozwalać na demontaż kart rozszerzeń, napędu optycznego i 3,5” lub 2,5” dysku twardego bez konieczności użycia narzędzi (wyklucza się użycia wkrętów, śrub motylkowych).</w:t>
            </w: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Zasilacz pracujący w sieci 230V 50/60Hz prądu zmiennego i efektywności min. 92% przy obciążeniu zasilacza na poziomie 50% oraz o efektywności min. 87% przy obciążeniu zasilacza na poziomie 100%,</w:t>
            </w: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Zasilacz w oferowanym komputerze musi się znajdować na stronie</w:t>
            </w:r>
            <w:r w:rsidRPr="005B0BB7">
              <w:rPr>
                <w:rFonts w:ascii="Calibri" w:eastAsia="Times New Roman" w:hAnsi="Calibri" w:cs="Calibri"/>
                <w:bCs/>
                <w:color w:val="FF0000"/>
                <w:sz w:val="18"/>
                <w:szCs w:val="18"/>
                <w:lang w:eastAsia="ar-SA"/>
              </w:rPr>
              <w:t xml:space="preserve"> </w:t>
            </w:r>
            <w:hyperlink r:id="rId8" w:history="1">
              <w:r w:rsidRPr="005B0BB7">
                <w:rPr>
                  <w:rFonts w:ascii="Calibri" w:eastAsia="Times New Roman" w:hAnsi="Calibri" w:cs="Calibri"/>
                  <w:bCs/>
                  <w:color w:val="0000FF"/>
                  <w:sz w:val="18"/>
                  <w:szCs w:val="18"/>
                  <w:u w:val="single"/>
                  <w:lang w:eastAsia="ar-SA"/>
                </w:rPr>
                <w:t>http://www.plugloadsolutions.com/80pluspowersupplies.aspx</w:t>
              </w:r>
            </w:hyperlink>
            <w:r w:rsidRPr="005B0BB7">
              <w:rPr>
                <w:rFonts w:ascii="Cambria" w:eastAsia="Times New Roman" w:hAnsi="Cambria" w:cs="Times New Roman"/>
                <w:lang w:eastAsia="ar-SA"/>
              </w:rPr>
              <w:t xml:space="preserve">, </w:t>
            </w:r>
            <w:r w:rsidRPr="005B0BB7">
              <w:rPr>
                <w:rFonts w:ascii="Calibri" w:eastAsia="Times New Roman" w:hAnsi="Calibri" w:cs="Calibri"/>
                <w:bCs/>
                <w:sz w:val="18"/>
                <w:szCs w:val="18"/>
                <w:lang w:eastAsia="ar-SA"/>
              </w:rPr>
              <w:t>do oferty należy dołączyć wydruk ze w/w strony internetowej potwierdzający spełnienie wymogu 80plus, w przypadku, kiedy u producenta występuje kilka zasilaczy, które są montowane na etapie produkcji w fabryce załączyć wydruki dla wszystkich zasilaczy.</w:t>
            </w:r>
          </w:p>
          <w:p w:rsidR="000E2384" w:rsidRPr="005B0BB7" w:rsidRDefault="000E2384" w:rsidP="005B0BB7">
            <w:pPr>
              <w:suppressAutoHyphens/>
              <w:spacing w:after="200" w:line="252" w:lineRule="auto"/>
              <w:jc w:val="both"/>
              <w:rPr>
                <w:rFonts w:ascii="Calibri" w:eastAsia="Times New Roman" w:hAnsi="Calibri" w:cs="Calibri"/>
                <w:bCs/>
                <w:color w:val="00B050"/>
                <w:sz w:val="18"/>
                <w:szCs w:val="18"/>
                <w:lang w:eastAsia="ar-SA"/>
              </w:rPr>
            </w:pPr>
            <w:r w:rsidRPr="005B0BB7">
              <w:rPr>
                <w:rFonts w:ascii="Calibri" w:eastAsia="Times New Roman" w:hAnsi="Calibri" w:cs="Calibri"/>
                <w:bCs/>
                <w:sz w:val="18"/>
                <w:szCs w:val="18"/>
                <w:lang w:eastAsia="ar-SA"/>
              </w:rPr>
              <w:t>Obudowa w jednostce centralnej musi być otwierana bez konieczności użycia narzędzi (wyklucza się użycie standardowych wkrętów, śrub motylkowych) oraz powinna posiadać czujnik otwarcia obudowy współpracujący z oprogramowaniem zarządzająco – diagnostycznym</w:t>
            </w:r>
            <w:r w:rsidRPr="005B0BB7">
              <w:rPr>
                <w:rFonts w:ascii="Calibri" w:eastAsia="Times New Roman" w:hAnsi="Calibri" w:cs="Calibri"/>
                <w:bCs/>
                <w:color w:val="00B050"/>
                <w:sz w:val="18"/>
                <w:szCs w:val="18"/>
                <w:lang w:eastAsia="ar-SA"/>
              </w:rPr>
              <w:t xml:space="preserve"> </w:t>
            </w: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Obudowa musi umożliwiać zastosowanie zabezpieczenia fizycznego w postaci linki metalowej (złącze blokady Kensingtona lub </w:t>
            </w:r>
            <w:r w:rsidRPr="005B0BB7">
              <w:rPr>
                <w:rFonts w:ascii="Calibri" w:eastAsia="Times New Roman" w:hAnsi="Calibri" w:cs="Arial"/>
                <w:bCs/>
                <w:sz w:val="18"/>
                <w:szCs w:val="18"/>
                <w:lang w:eastAsia="ar-SA"/>
              </w:rPr>
              <w:t>równoważne</w:t>
            </w:r>
            <w:r w:rsidRPr="005B0BB7">
              <w:rPr>
                <w:rFonts w:ascii="Calibri" w:eastAsia="Times New Roman" w:hAnsi="Calibri" w:cs="Calibri"/>
                <w:bCs/>
                <w:color w:val="000000"/>
                <w:sz w:val="18"/>
                <w:szCs w:val="18"/>
                <w:lang w:eastAsia="ar-SA"/>
              </w:rPr>
              <w:t>) oraz kłódki (oczko w obudowie do założenia kłódki).</w:t>
            </w: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Obudowa</w:t>
            </w:r>
            <w:r w:rsidRPr="005B0BB7">
              <w:rPr>
                <w:rFonts w:ascii="Calibri" w:eastAsia="Times New Roman" w:hAnsi="Calibri" w:cs="Calibri"/>
                <w:color w:val="000000"/>
                <w:sz w:val="18"/>
                <w:szCs w:val="18"/>
                <w:lang w:eastAsia="ar-SA"/>
              </w:rPr>
              <w:t xml:space="preserve"> </w:t>
            </w:r>
            <w:r w:rsidRPr="005B0BB7">
              <w:rPr>
                <w:rFonts w:ascii="Calibri" w:eastAsia="Times New Roman" w:hAnsi="Calibri" w:cs="Calibri"/>
                <w:bCs/>
                <w:color w:val="000000"/>
                <w:sz w:val="18"/>
                <w:szCs w:val="18"/>
                <w:lang w:eastAsia="ar-SA"/>
              </w:rPr>
              <w:t xml:space="preserve">musi posiadać wbudowany wizualny lub dźwiękowy system diagnostyczny, służący do sygnalizowania i diagnozowania problemów z komputerem i jego komponentami, a w szczególności </w:t>
            </w:r>
            <w:r w:rsidRPr="005B0BB7">
              <w:rPr>
                <w:rFonts w:ascii="Calibri" w:eastAsia="Times New Roman" w:hAnsi="Calibri" w:cs="Calibri"/>
                <w:bCs/>
                <w:color w:val="000000"/>
                <w:sz w:val="18"/>
                <w:szCs w:val="18"/>
                <w:lang w:eastAsia="ar-SA"/>
              </w:rPr>
              <w:lastRenderedPageBreak/>
              <w:t>musi sygnalizować:</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uszkodzenie lub brak pamięci RAM,</w:t>
            </w:r>
          </w:p>
          <w:p w:rsidR="000E2384" w:rsidRPr="00244983" w:rsidRDefault="000E2384" w:rsidP="005B0BB7">
            <w:pPr>
              <w:numPr>
                <w:ilvl w:val="0"/>
                <w:numId w:val="15"/>
              </w:numPr>
              <w:suppressAutoHyphens/>
              <w:spacing w:after="0" w:line="240" w:lineRule="auto"/>
              <w:ind w:left="373"/>
              <w:jc w:val="both"/>
              <w:rPr>
                <w:rFonts w:ascii="Calibri" w:eastAsia="Times New Roman" w:hAnsi="Calibri" w:cs="Calibri"/>
                <w:bCs/>
                <w:color w:val="FF0000"/>
                <w:sz w:val="18"/>
                <w:szCs w:val="18"/>
                <w:lang w:eastAsia="ar-SA"/>
              </w:rPr>
            </w:pPr>
            <w:r w:rsidRPr="00244983">
              <w:rPr>
                <w:rFonts w:ascii="Calibri" w:eastAsia="Times New Roman" w:hAnsi="Calibri" w:cs="Calibri"/>
                <w:bCs/>
                <w:color w:val="FF0000"/>
                <w:sz w:val="18"/>
                <w:szCs w:val="18"/>
                <w:lang w:eastAsia="ar-SA"/>
              </w:rPr>
              <w:t>uszkodzenie płyty głównej (w tym również chipset),</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uszkodzenie kontrolera Video,</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awarię BIOS’u,</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color w:val="000000"/>
                <w:sz w:val="18"/>
                <w:szCs w:val="18"/>
                <w:lang w:eastAsia="ar-SA"/>
              </w:rPr>
            </w:pPr>
            <w:r w:rsidRPr="005B0BB7">
              <w:rPr>
                <w:rFonts w:ascii="Calibri" w:eastAsia="Times New Roman" w:hAnsi="Calibri" w:cs="Calibri"/>
                <w:bCs/>
                <w:color w:val="000000"/>
                <w:sz w:val="18"/>
                <w:szCs w:val="18"/>
                <w:lang w:eastAsia="ar-SA"/>
              </w:rPr>
              <w:t>awarię procesora.</w:t>
            </w:r>
          </w:p>
          <w:p w:rsidR="000E2384" w:rsidRPr="005B0BB7" w:rsidRDefault="000E2384" w:rsidP="005B0BB7">
            <w:pPr>
              <w:suppressAutoHyphens/>
              <w:spacing w:after="0" w:line="240" w:lineRule="auto"/>
              <w:ind w:left="373"/>
              <w:jc w:val="both"/>
              <w:rPr>
                <w:rFonts w:ascii="Calibri" w:eastAsia="Times New Roman" w:hAnsi="Calibri" w:cs="Calibri"/>
                <w:color w:val="000000"/>
                <w:sz w:val="18"/>
                <w:szCs w:val="18"/>
                <w:lang w:eastAsia="ar-SA"/>
              </w:rPr>
            </w:pP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color w:val="000000"/>
                <w:sz w:val="18"/>
                <w:szCs w:val="18"/>
                <w:lang w:eastAsia="ar-SA"/>
              </w:rPr>
              <w:t>Oferowany system diagnostyczny nie może wykorzystywać minimalnej ilości wolnych slotów wymaganych w specyfikacji,</w:t>
            </w:r>
          </w:p>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Każdy komputer powinien być oznaczony niepowtarzalnym numerem seryjnym umieszonym na obudowie, oraz musi być wpisany na stałe w BIOS.</w:t>
            </w: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Zgodność z systemami operacyjnymi i standardami</w:t>
            </w:r>
          </w:p>
        </w:tc>
        <w:tc>
          <w:tcPr>
            <w:tcW w:w="5103" w:type="dxa"/>
            <w:shd w:val="clear" w:color="auto" w:fill="auto"/>
          </w:tcPr>
          <w:p w:rsidR="000E2384" w:rsidRPr="005B0BB7" w:rsidRDefault="000E2384" w:rsidP="005B0BB7">
            <w:pPr>
              <w:suppressAutoHyphens/>
              <w:spacing w:after="200" w:line="252" w:lineRule="auto"/>
              <w:rPr>
                <w:rFonts w:ascii="Cambria" w:eastAsia="Times New Roman" w:hAnsi="Cambria" w:cs="Times New Roman"/>
                <w:lang w:eastAsia="ar-SA"/>
              </w:rPr>
            </w:pPr>
            <w:r w:rsidRPr="005B0BB7">
              <w:rPr>
                <w:rFonts w:ascii="Calibri" w:eastAsia="Times New Roman" w:hAnsi="Calibri" w:cs="Calibri"/>
                <w:sz w:val="18"/>
                <w:szCs w:val="18"/>
                <w:lang w:eastAsia="ar-SA"/>
              </w:rPr>
              <w:t xml:space="preserve">Oferowane modele komputerów muszą poprawnie współpracować z systemem operacyjnym Windows 7 oraz Windows 10 </w:t>
            </w:r>
          </w:p>
        </w:tc>
        <w:tc>
          <w:tcPr>
            <w:tcW w:w="5103" w:type="dxa"/>
          </w:tcPr>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BIOS</w:t>
            </w:r>
          </w:p>
        </w:tc>
        <w:tc>
          <w:tcPr>
            <w:tcW w:w="5103" w:type="dxa"/>
            <w:shd w:val="clear" w:color="auto" w:fill="auto"/>
          </w:tcPr>
          <w:p w:rsidR="000E2384" w:rsidRPr="005B0BB7" w:rsidRDefault="000E2384" w:rsidP="005B0BB7">
            <w:pPr>
              <w:numPr>
                <w:ilvl w:val="0"/>
                <w:numId w:val="17"/>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BIOS zgodny ze specyfikacją UEFI</w:t>
            </w:r>
          </w:p>
          <w:p w:rsidR="000E2384" w:rsidRPr="005B0BB7" w:rsidRDefault="000E2384" w:rsidP="005B0BB7">
            <w:pPr>
              <w:numPr>
                <w:ilvl w:val="0"/>
                <w:numId w:val="17"/>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Możliwość, bez uruchamiania systemu operacyjnego z dysku twardego komputera lub innych podłączonych do niego urządzeń zewnętrznych odczytania z BIOS informacji o: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wersji BIOS,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aktualnej dacie (dzień, miesiąc , rok) i godzinie</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dacie produkcji BIOS lub o dacie wyprodukowania komputera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nr seryjnym komputera,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ilości zainstalowanej pamięci RAM,</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prędkości zainstalowanych pamięci RAM,</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aktywnym kanale – dual channel,</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technologii wykonania pamięci,</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sposobie obsadzeniu slotów pamięci z rozbiciem na wielkości pamięci i banki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DIIMM 1, DIMM 2,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typie zainstalowanego procesora,</w:t>
            </w:r>
          </w:p>
          <w:p w:rsidR="000E2384" w:rsidRPr="00244983" w:rsidRDefault="000E2384" w:rsidP="00244983">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typowej prędkości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pamięci cache L2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pamięci cache L3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wszystkich urządzeniach podpiętych do dostępnych na płycie głównej portów SATA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rodzajach napędów optycznych</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MAC adresie zintegrowanej karty sieciowej (jeżeli taki typ karty występuje),</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kontrolerze audio.</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Funkcja blokowania wejścia do  BIOS oraz blokowania startu systemu operacyjnego, (gwarantujący utrzymanie zapisanego hasła nawet w przypadku odłączenia wszystkich źródeł zasilania i podtrzymania BIOS).</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Funkcja blokowania/odblokowania BOOT-owania stacji roboczej z zewnętrznych urządzeń.</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Możliwość, bez uruchamiania systemu operacyjnego z dysku twardego komputera lub innych, podłączonych do niego urządzeń zewnętrznych,  ustawienia hasła na poziomie systemu, administratora oraz dysku twardego. </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rPr>
              <w:t>Możliwość blokowania hasłem administratora</w:t>
            </w:r>
            <w:r w:rsidRPr="005B0BB7">
              <w:rPr>
                <w:rFonts w:ascii="Calibri" w:eastAsia="Times New Roman" w:hAnsi="Calibri" w:cs="Calibri"/>
                <w:sz w:val="18"/>
                <w:szCs w:val="18"/>
                <w:lang w:eastAsia="ar-SA"/>
              </w:rPr>
              <w:t xml:space="preserve"> </w:t>
            </w:r>
            <w:r w:rsidRPr="005B0BB7">
              <w:rPr>
                <w:rFonts w:ascii="Calibri" w:eastAsia="Times New Roman" w:hAnsi="Calibri" w:cs="Calibri"/>
                <w:sz w:val="18"/>
                <w:szCs w:val="18"/>
              </w:rPr>
              <w:t>zmiany przez użytkownika parametrów dot.</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wyłączenia/włączenia karty sieciowej.</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portu szeregowego.</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kontrolera SATA.</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kontrolera audio.</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układu TPM, możliwość oczytania wersji TPM.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czujnika otwarcia obudowy.</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włączenia/wyłączenia funkcji ochrony dysku twardego [funkcja niezależna od TPM].   </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ręcznego włączenia/wyłączenia funkcji, która pozwala na dynamiczną zmianę wartości </w:t>
            </w:r>
            <w:hyperlink r:id="rId9" w:tooltip="Mnożnik (procesor CPU)" w:history="1">
              <w:r w:rsidRPr="005B0BB7">
                <w:rPr>
                  <w:rFonts w:ascii="Calibri" w:eastAsia="Times New Roman" w:hAnsi="Calibri" w:cs="Calibri"/>
                  <w:bCs/>
                  <w:sz w:val="18"/>
                  <w:szCs w:val="18"/>
                  <w:lang w:eastAsia="ar-SA"/>
                </w:rPr>
                <w:t>mnożnika</w:t>
              </w:r>
            </w:hyperlink>
            <w:r w:rsidRPr="005B0BB7">
              <w:rPr>
                <w:rFonts w:ascii="Calibri" w:eastAsia="Times New Roman" w:hAnsi="Calibri" w:cs="Calibri"/>
                <w:bCs/>
                <w:sz w:val="18"/>
                <w:szCs w:val="18"/>
                <w:lang w:eastAsia="ar-SA"/>
              </w:rPr>
              <w:t xml:space="preserve"> i </w:t>
            </w:r>
            <w:hyperlink r:id="rId10" w:tooltip="Napięcie elektryczne" w:history="1">
              <w:r w:rsidRPr="005B0BB7">
                <w:rPr>
                  <w:rFonts w:ascii="Calibri" w:eastAsia="Times New Roman" w:hAnsi="Calibri" w:cs="Calibri"/>
                  <w:bCs/>
                  <w:sz w:val="18"/>
                  <w:szCs w:val="18"/>
                  <w:lang w:eastAsia="ar-SA"/>
                </w:rPr>
                <w:t>napięcia</w:t>
              </w:r>
            </w:hyperlink>
            <w:r w:rsidRPr="005B0BB7">
              <w:rPr>
                <w:rFonts w:ascii="Calibri" w:eastAsia="Times New Roman" w:hAnsi="Calibri" w:cs="Calibri"/>
                <w:bCs/>
                <w:sz w:val="18"/>
                <w:szCs w:val="18"/>
                <w:lang w:eastAsia="ar-SA"/>
              </w:rPr>
              <w:t xml:space="preserve"> [funkcja związana z architekturą procesora, nie dopuszcza się overclokingu,  zaimplementowana na stałe w BIOS ale aktywna przy procesorze w pełni wspierającym].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ręcznego włączenia/wyłączenia funkcji procesora, która automatycznie zwiększa </w:t>
            </w:r>
            <w:hyperlink r:id="rId11" w:tooltip="Taktowanie" w:history="1">
              <w:r w:rsidRPr="005B0BB7">
                <w:rPr>
                  <w:rFonts w:ascii="Calibri" w:eastAsia="Times New Roman" w:hAnsi="Calibri" w:cs="Calibri"/>
                  <w:bCs/>
                  <w:sz w:val="18"/>
                  <w:szCs w:val="18"/>
                  <w:lang w:eastAsia="ar-SA"/>
                </w:rPr>
                <w:t>taktowanie</w:t>
              </w:r>
            </w:hyperlink>
            <w:r w:rsidRPr="005B0BB7">
              <w:rPr>
                <w:rFonts w:ascii="Calibri" w:eastAsia="Times New Roman" w:hAnsi="Calibri" w:cs="Calibri"/>
                <w:bCs/>
                <w:sz w:val="18"/>
                <w:szCs w:val="18"/>
                <w:lang w:eastAsia="ar-SA"/>
              </w:rPr>
              <w:t xml:space="preserve"> </w:t>
            </w:r>
            <w:hyperlink r:id="rId12" w:tooltip="Procesor" w:history="1">
              <w:r w:rsidRPr="005B0BB7">
                <w:rPr>
                  <w:rFonts w:ascii="Calibri" w:eastAsia="Times New Roman" w:hAnsi="Calibri" w:cs="Calibri"/>
                  <w:bCs/>
                  <w:sz w:val="18"/>
                  <w:szCs w:val="18"/>
                  <w:lang w:eastAsia="ar-SA"/>
                </w:rPr>
                <w:t>procesora</w:t>
              </w:r>
            </w:hyperlink>
            <w:r w:rsidRPr="005B0BB7">
              <w:rPr>
                <w:rFonts w:ascii="Calibri" w:eastAsia="Times New Roman" w:hAnsi="Calibri" w:cs="Calibri"/>
                <w:bCs/>
                <w:sz w:val="18"/>
                <w:szCs w:val="18"/>
                <w:lang w:eastAsia="ar-SA"/>
              </w:rPr>
              <w:t xml:space="preserve">, gdy </w:t>
            </w:r>
            <w:hyperlink r:id="rId13" w:tooltip="Komputer" w:history="1">
              <w:r w:rsidRPr="005B0BB7">
                <w:rPr>
                  <w:rFonts w:ascii="Calibri" w:eastAsia="Times New Roman" w:hAnsi="Calibri" w:cs="Calibri"/>
                  <w:bCs/>
                  <w:sz w:val="18"/>
                  <w:szCs w:val="18"/>
                  <w:lang w:eastAsia="ar-SA"/>
                </w:rPr>
                <w:t>komputerowi</w:t>
              </w:r>
            </w:hyperlink>
            <w:r w:rsidRPr="005B0BB7">
              <w:rPr>
                <w:rFonts w:ascii="Calibri" w:eastAsia="Times New Roman" w:hAnsi="Calibri" w:cs="Calibri"/>
                <w:bCs/>
                <w:sz w:val="18"/>
                <w:szCs w:val="18"/>
                <w:lang w:eastAsia="ar-SA"/>
              </w:rPr>
              <w:t xml:space="preserve"> potrzebna jest wyższa prędkość obliczeniowa [funkcja zaimplementowana na stałe w BIOS ale aktywna przy procesorze w pełni wspierającym].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włączenia/wyłączenia stanu opcji zasilania po uprzedniej utracie, przywrócenie systemu do ostatniego stanu zasilania : </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ręcznego włączenia trybu obrotu wentylatora na pełnych obrotach, automatycznie zostaje wyłączony sterownik wentylatora który pobiera dane środowiskowe za pomocą czujników termicznych lub możliwość ustawienia zależności między trybem optymalizacji głośności lub temperatury.</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włączania/wyłączania funkcji Wake on Lan.</w:t>
            </w:r>
          </w:p>
          <w:p w:rsidR="000E2384" w:rsidRPr="00C90B00" w:rsidRDefault="000E2384" w:rsidP="00C90B00">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ustawienia portów USB w trybie „no BOOT”, czyli podczas startu komputer nie wykrywa urządzeń bootujących typu USB, natomiast po uruchomieniu systemu operacyjnego porty USB są aktywne.</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funkcji tworzenia recovery BIOS.</w:t>
            </w:r>
          </w:p>
        </w:tc>
        <w:tc>
          <w:tcPr>
            <w:tcW w:w="5103" w:type="dxa"/>
          </w:tcPr>
          <w:p w:rsidR="000E2384" w:rsidRPr="005B0BB7" w:rsidRDefault="000E2384" w:rsidP="00D94A7F">
            <w:pPr>
              <w:suppressAutoHyphens/>
              <w:spacing w:after="0" w:line="240" w:lineRule="auto"/>
              <w:ind w:left="352"/>
              <w:rPr>
                <w:rFonts w:ascii="Calibri" w:eastAsia="Times New Roman" w:hAnsi="Calibri" w:cs="Calibri"/>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Bezpieczeństwo</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0E2384" w:rsidRPr="005B0BB7" w:rsidRDefault="000E2384" w:rsidP="005B0BB7">
            <w:pPr>
              <w:suppressAutoHyphens/>
              <w:spacing w:after="0" w:line="240" w:lineRule="auto"/>
              <w:rPr>
                <w:rFonts w:ascii="Calibri" w:eastAsia="Times New Roman" w:hAnsi="Calibri" w:cs="Times New Roman"/>
                <w:sz w:val="18"/>
                <w:lang w:eastAsia="ar-SA"/>
              </w:rPr>
            </w:pPr>
          </w:p>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Zaimplementowany w BIOS system diagnostyczny z graficznym interfejsem użytkownika umożliwiający jednoczesne przetestowanie w celu wykrycia usterki zainstalowanych komponentów w oferowanym komputerze bez konieczności uruchamiania systemu operacyjnego. System op</w:t>
            </w:r>
            <w:r w:rsidR="00C90B00">
              <w:rPr>
                <w:rFonts w:ascii="Calibri" w:eastAsia="Times New Roman" w:hAnsi="Calibri" w:cs="Times New Roman"/>
                <w:sz w:val="18"/>
                <w:lang w:eastAsia="ar-SA"/>
              </w:rPr>
              <w:t>atrzony min. o funkcjonalność :</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procesora [ min. cache ]</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pamięci,</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napędu,</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test portów USB,  </w:t>
            </w:r>
          </w:p>
          <w:p w:rsidR="000E2384" w:rsidRPr="00C90B00" w:rsidRDefault="000E2384" w:rsidP="00C90B00">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dysku twardego,</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color w:val="000000"/>
                <w:sz w:val="18"/>
                <w:szCs w:val="18"/>
                <w:lang w:eastAsia="ar-SA"/>
              </w:rPr>
            </w:pPr>
            <w:r w:rsidRPr="005B0BB7">
              <w:rPr>
                <w:rFonts w:ascii="Calibri" w:eastAsia="Times New Roman" w:hAnsi="Calibri" w:cs="Calibri"/>
                <w:bCs/>
                <w:color w:val="000000"/>
                <w:sz w:val="18"/>
                <w:szCs w:val="18"/>
                <w:lang w:eastAsia="ar-SA"/>
              </w:rPr>
              <w:t>Wirtualizacja</w:t>
            </w:r>
          </w:p>
        </w:tc>
        <w:tc>
          <w:tcPr>
            <w:tcW w:w="5103" w:type="dxa"/>
            <w:shd w:val="clear" w:color="auto" w:fill="auto"/>
          </w:tcPr>
          <w:p w:rsidR="000E2384" w:rsidRPr="005B0BB7" w:rsidRDefault="000E2384" w:rsidP="005B0BB7">
            <w:pPr>
              <w:suppressAutoHyphens/>
              <w:spacing w:after="200" w:line="252" w:lineRule="auto"/>
              <w:rPr>
                <w:rFonts w:ascii="Cambria" w:eastAsia="Times New Roman" w:hAnsi="Cambria" w:cs="Times New Roman"/>
                <w:lang w:eastAsia="ar-SA"/>
              </w:rPr>
            </w:pPr>
            <w:r w:rsidRPr="005B0BB7">
              <w:rPr>
                <w:rFonts w:ascii="Calibri" w:eastAsia="Times New Roman" w:hAnsi="Calibri" w:cs="Calibri"/>
                <w:color w:val="000000"/>
                <w:sz w:val="18"/>
                <w:szCs w:val="18"/>
                <w:lang w:eastAsia="ar-SA"/>
              </w:rPr>
              <w:t>Sprzętowe wsparcie technologii wirtualizacji realizowane łącznie w procesorze, chipsecie płyty głównej oraz w  BIOS systemu (możliwość włączenia/wyłączenia sprzętowego wsparcia wirtualizacji dla poszczególnych komponentów systemu).</w:t>
            </w:r>
          </w:p>
        </w:tc>
        <w:tc>
          <w:tcPr>
            <w:tcW w:w="5103" w:type="dxa"/>
          </w:tcPr>
          <w:p w:rsidR="000E2384" w:rsidRPr="005B0BB7" w:rsidRDefault="000E2384" w:rsidP="005B0BB7">
            <w:pPr>
              <w:suppressAutoHyphens/>
              <w:spacing w:after="200" w:line="252" w:lineRule="auto"/>
              <w:rPr>
                <w:rFonts w:ascii="Calibri" w:eastAsia="Times New Roman" w:hAnsi="Calibri" w:cs="Calibri"/>
                <w:color w:val="000000"/>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Głośność jednostki</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 xml:space="preserve">Głośność jednostki centralnej mierzona zgodnie z normą ISO 7779 oraz wykazana zgodnie z normą ISO 9296 w pozycji obserwatora w trybie pracy dysku twardego (IDLE) wynosząca maksymalnie 22 dB </w:t>
            </w: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14.</w:t>
            </w:r>
          </w:p>
        </w:tc>
        <w:tc>
          <w:tcPr>
            <w:tcW w:w="3402" w:type="dxa"/>
            <w:shd w:val="clear" w:color="auto" w:fill="auto"/>
          </w:tcPr>
          <w:p w:rsidR="000E2384" w:rsidRPr="005B0BB7" w:rsidRDefault="000E2384" w:rsidP="005B0BB7">
            <w:pPr>
              <w:tabs>
                <w:tab w:val="left" w:pos="213"/>
              </w:tabs>
              <w:suppressAutoHyphens/>
              <w:spacing w:after="200" w:line="300" w:lineRule="exact"/>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Warunki gwarancji</w:t>
            </w:r>
          </w:p>
        </w:tc>
        <w:tc>
          <w:tcPr>
            <w:tcW w:w="5103" w:type="dxa"/>
            <w:shd w:val="clear" w:color="auto" w:fill="auto"/>
          </w:tcPr>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Minimum 60 miesięcy,</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Czas reakcji serwisu – do końca następnego dnia roboczego,</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Usługi serwisowe świadczone w miejscu instalacji urządzenia oraz możliwość szybkiego zgłaszania usterek przez portal internetowy, telefon lub mail,</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Dostępność wsparcia technicznego przez 8 godzin, 5 dni roboczych (w godz. 8-16) w tygodniu przez cały rok w języku polskim w dni robocze,</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W przypadku awarii nośników danych pozostają one u zamawiającego</w:t>
            </w:r>
          </w:p>
        </w:tc>
        <w:tc>
          <w:tcPr>
            <w:tcW w:w="5103" w:type="dxa"/>
          </w:tcPr>
          <w:p w:rsidR="000E2384" w:rsidRPr="005B0BB7" w:rsidRDefault="000E2384" w:rsidP="00D94A7F">
            <w:pPr>
              <w:suppressAutoHyphens/>
              <w:spacing w:after="0" w:line="240" w:lineRule="auto"/>
              <w:ind w:left="352"/>
              <w:rPr>
                <w:rFonts w:ascii="Calibri" w:eastAsia="Times New Roman" w:hAnsi="Calibri" w:cs="Times New Roman"/>
                <w:sz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15.</w:t>
            </w:r>
          </w:p>
        </w:tc>
        <w:tc>
          <w:tcPr>
            <w:tcW w:w="3402" w:type="dxa"/>
            <w:shd w:val="clear" w:color="auto" w:fill="auto"/>
          </w:tcPr>
          <w:p w:rsidR="000E2384" w:rsidRPr="005B0BB7" w:rsidRDefault="000E2384" w:rsidP="005B0BB7">
            <w:pPr>
              <w:tabs>
                <w:tab w:val="left" w:pos="213"/>
              </w:tabs>
              <w:suppressAutoHyphens/>
              <w:spacing w:after="200" w:line="300" w:lineRule="exact"/>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Wsparcie techniczne producenta</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Możliwość telefonicznego sprawdzenia konfiguracji sprzętowej komputera oraz warunków gwarancji po podaniu numeru seryjnego bezpośrednio u Wykonawcy, producenta lub jego przedstawiciela.</w:t>
            </w:r>
          </w:p>
          <w:p w:rsidR="000E2384" w:rsidRPr="005B0BB7" w:rsidRDefault="000E2384" w:rsidP="005B0BB7">
            <w:p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Times New Roman"/>
                <w:sz w:val="18"/>
                <w:szCs w:val="18"/>
                <w:lang w:eastAsia="ar-SA"/>
              </w:rPr>
              <w:t xml:space="preserve">Dostęp do najnowszych sterowników i uaktualnień na stronie producenta zestawu realizowany poprzez podanie na dedykowanej stronie internetowej Wykonawcy lub producenta numeru seryjnego lub modelu komputera </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16.</w:t>
            </w: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sz w:val="18"/>
                <w:szCs w:val="18"/>
                <w:lang w:eastAsia="ar-SA"/>
              </w:rPr>
              <w:t>Wymagania dodatkowe</w:t>
            </w:r>
          </w:p>
        </w:tc>
        <w:tc>
          <w:tcPr>
            <w:tcW w:w="5103" w:type="dxa"/>
            <w:shd w:val="clear" w:color="auto" w:fill="auto"/>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r w:rsidRPr="005B0BB7">
              <w:rPr>
                <w:rFonts w:ascii="Calibri" w:eastAsia="Times New Roman" w:hAnsi="Calibri" w:cs="Times New Roman"/>
                <w:sz w:val="18"/>
                <w:lang w:eastAsia="ar-SA"/>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5B0BB7" w:rsidRDefault="000E2384" w:rsidP="005B0BB7">
            <w:pPr>
              <w:suppressAutoHyphens/>
              <w:spacing w:after="0" w:line="240" w:lineRule="auto"/>
              <w:rPr>
                <w:rFonts w:ascii="Calibri" w:eastAsia="Times New Roman" w:hAnsi="Calibri" w:cs="Times New Roman"/>
                <w:b/>
                <w:sz w:val="18"/>
                <w:u w:val="single"/>
                <w:lang w:eastAsia="ar-SA"/>
              </w:rPr>
            </w:pPr>
            <w:r w:rsidRPr="005B0BB7">
              <w:rPr>
                <w:rFonts w:ascii="Calibri" w:eastAsia="Times New Roman" w:hAnsi="Calibri" w:cs="Times New Roman"/>
                <w:b/>
                <w:sz w:val="18"/>
                <w:u w:val="single"/>
                <w:lang w:eastAsia="ar-SA"/>
              </w:rPr>
              <w:t>Warunki równoważności:</w:t>
            </w:r>
          </w:p>
          <w:p w:rsidR="000E2384" w:rsidRPr="005B0BB7" w:rsidRDefault="000E2384" w:rsidP="005B0BB7">
            <w:pPr>
              <w:suppressAutoHyphens/>
              <w:spacing w:after="200" w:line="252" w:lineRule="auto"/>
              <w:jc w:val="both"/>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Polską wersję językową,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Możliwość instalacji i poprawnego działania oprogramowania SAP Gui w wersji 7.x,</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Poprawnej obsługi powszechnie używanych urządzeń peryferyjnych (drukarek, skanerów, kser),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Dostępność aktualizacji i poprawek do systemu u producenta systemu bezpłatnie i bez dodatkowych opłat licencyjnych z możliwością wyboru instalowanych poprawek,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zdalnej, automatycznej instalacji, konfiguracji, administrowania oraz aktualizowania systemu,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wdrożenia nowego obrazu przez zdalną instalację,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Graficzne środowisko instalacji i konfiguracji,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udostępniania i przejmowania pulpitu zdalnego,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udostępniania plików i drukarek,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blokowania lub dopuszczenia dowolnych urządzeń peryferyjnych za pomocą polityk sprzętowych (np. przy użyciu numerów identyfikacyjnych sprzętu),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Zapewnienie wsparcia dla większości powszechnie używanych urządzeń (drukarek, urządzeń sieciowych, standardów USB, urządzeń Plug &amp; Play),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Wyposażenie systemu w graficzny interfejs użytkownika w języku polskim,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Zapewnienie pełnej kompatybilności z oferowanym sprzętem,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Zintegrowanie z systemem modułu pomocy dla użytkownika w języku polskim,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Zintegrowanie z systemem modułu wyszukiwania informacji,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wykonania kopii bezpieczeństwa (całego dysku, wybranych folderów, kopii przyrostowych) wraz z możliwością automatycznego odzyskania wersji wcześniejszej,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Zabezpieczony hasłem hierarchiczny dostęp do systemu, konta i profile użytkowników zarządzane zdalnie; praca systemu w trybie ochrony kont użytkowników,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Oprogramowanie powinno posiadać certyfikat autentyczności lub unikalny kod aktywacyjny,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Zamawiający nie dopuszcza w systemie możliwości instalacji dodatkowych narzędzi emulujących działanie systemów.</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Możliwość instalacji i poprawnego działania aplikacji wykorzystywanych przez Zamawiającego, między innymi:</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Oprogramowanie dla sądownictwa firmy OrCom (http://www.orcom.pl/sadownictwo.php#oferta) </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Times New Roman"/>
                <w:sz w:val="18"/>
                <w:lang w:eastAsia="ar-SA"/>
              </w:rPr>
            </w:pPr>
            <w:r w:rsidRPr="005B0BB7">
              <w:rPr>
                <w:rFonts w:ascii="Calibri" w:eastAsia="Times New Roman" w:hAnsi="Calibri" w:cs="Times New Roman"/>
                <w:sz w:val="18"/>
                <w:lang w:eastAsia="ar-SA"/>
              </w:rPr>
              <w:t>Oprogramowanie dla sądownictwa firmy Albit (http://www.albit.eu/)</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Oprogramowanie dla sądownictwa firmy Currenda (</w:t>
            </w:r>
            <w:r w:rsidRPr="005B0BB7">
              <w:rPr>
                <w:rFonts w:ascii="Calibri" w:eastAsia="Times New Roman" w:hAnsi="Calibri" w:cs="Times New Roman"/>
                <w:sz w:val="18"/>
                <w:lang w:eastAsia="ar-SA"/>
              </w:rPr>
              <w:t>http://www.currenda.pl/rozwiazania/wymiar-sprawiedliwosci/#rozwiazania</w:t>
            </w:r>
            <w:r w:rsidRPr="005B0BB7">
              <w:rPr>
                <w:rFonts w:ascii="Calibri" w:eastAsia="Times New Roman" w:hAnsi="Calibri" w:cs="Calibri"/>
                <w:sz w:val="18"/>
                <w:szCs w:val="18"/>
                <w:lang w:eastAsia="ar-SA"/>
              </w:rPr>
              <w:t xml:space="preserve">) </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Times New Roman"/>
                <w:sz w:val="18"/>
                <w:lang w:eastAsia="ar-SA"/>
              </w:rPr>
            </w:pPr>
            <w:r w:rsidRPr="005B0BB7">
              <w:rPr>
                <w:rFonts w:ascii="Calibri" w:eastAsia="Times New Roman" w:hAnsi="Calibri" w:cs="Times New Roman"/>
                <w:sz w:val="18"/>
                <w:lang w:eastAsia="ar-SA"/>
              </w:rPr>
              <w:t>Oprogramowanie dla sądownictwa firmy ZETO Świdnica (</w:t>
            </w:r>
            <w:hyperlink r:id="rId14" w:history="1">
              <w:r w:rsidRPr="005B0BB7">
                <w:rPr>
                  <w:rFonts w:ascii="Times New Roman" w:eastAsia="Times New Roman" w:hAnsi="Times New Roman" w:cs="Calibri"/>
                  <w:color w:val="0000FF"/>
                  <w:sz w:val="18"/>
                  <w:szCs w:val="18"/>
                  <w:u w:val="single"/>
                  <w:lang w:eastAsia="ar-SA"/>
                </w:rPr>
                <w:t>http://www.zeto.swidnica.pl/index.php?id=49,0,0,1,0,0</w:t>
              </w:r>
            </w:hyperlink>
            <w:r w:rsidRPr="005B0BB7">
              <w:rPr>
                <w:rFonts w:ascii="Calibri" w:eastAsia="Times New Roman" w:hAnsi="Calibri" w:cs="Times New Roman"/>
                <w:sz w:val="18"/>
                <w:lang w:eastAsia="ar-SA"/>
              </w:rPr>
              <w:t>)</w:t>
            </w:r>
          </w:p>
          <w:p w:rsidR="000E2384" w:rsidRPr="005B0BB7" w:rsidRDefault="000E2384" w:rsidP="005B0BB7">
            <w:pPr>
              <w:numPr>
                <w:ilvl w:val="0"/>
                <w:numId w:val="16"/>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Calibri"/>
                <w:sz w:val="18"/>
                <w:szCs w:val="18"/>
                <w:lang w:eastAsia="ar-SA"/>
              </w:rPr>
              <w:t>Łączenia z sieciami firmowymi przy użyciu funkcji przyłączania do domeny.</w:t>
            </w:r>
          </w:p>
          <w:p w:rsidR="000E2384" w:rsidRPr="005B0BB7" w:rsidRDefault="000E2384" w:rsidP="005B0BB7">
            <w:pPr>
              <w:suppressAutoHyphens/>
              <w:spacing w:after="0" w:line="240" w:lineRule="auto"/>
              <w:rPr>
                <w:rFonts w:ascii="Calibri" w:eastAsia="Times New Roman" w:hAnsi="Calibri" w:cs="Times New Roman"/>
                <w:sz w:val="18"/>
                <w:lang w:eastAsia="ar-SA"/>
              </w:rPr>
            </w:pPr>
          </w:p>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b/>
                <w:sz w:val="18"/>
                <w:lang w:eastAsia="ar-SA"/>
              </w:rPr>
              <w:t>Ważna uwaga:</w:t>
            </w:r>
            <w:r w:rsidRPr="005B0BB7">
              <w:rPr>
                <w:rFonts w:ascii="Calibri" w:eastAsia="Times New Roman" w:hAnsi="Calibri" w:cs="Times New Roman"/>
                <w:sz w:val="18"/>
                <w:lang w:eastAsia="ar-SA"/>
              </w:rPr>
              <w:t xml:space="preserve"> Zamawiający nie dopuszcza stosowania emulatorów ani środowisk wirtualnych do uruchomienia wymienionego wcześniej oprogramowania.</w:t>
            </w:r>
          </w:p>
          <w:p w:rsidR="000E2384" w:rsidRPr="005B0BB7" w:rsidRDefault="000E2384" w:rsidP="005B0BB7">
            <w:pPr>
              <w:tabs>
                <w:tab w:val="center" w:pos="515"/>
                <w:tab w:val="right" w:pos="9072"/>
              </w:tabs>
              <w:spacing w:after="0" w:line="240" w:lineRule="auto"/>
              <w:ind w:left="526"/>
              <w:rPr>
                <w:rFonts w:ascii="Calibri" w:eastAsia="Times New Roman" w:hAnsi="Calibri" w:cs="Times New Roman"/>
                <w:sz w:val="18"/>
                <w:szCs w:val="18"/>
                <w:lang w:eastAsia="ar-SA"/>
              </w:rPr>
            </w:pP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Times New Roman"/>
                <w:sz w:val="18"/>
                <w:szCs w:val="18"/>
                <w:lang w:eastAsia="ar-SA"/>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5B0BB7" w:rsidRDefault="000E2384" w:rsidP="005B0BB7">
            <w:pPr>
              <w:suppressAutoHyphens/>
              <w:spacing w:after="200" w:line="252" w:lineRule="auto"/>
              <w:jc w:val="both"/>
              <w:rPr>
                <w:rFonts w:ascii="Calibri" w:eastAsia="Times New Roman" w:hAnsi="Calibri" w:cs="Calibri"/>
                <w:b/>
                <w:sz w:val="18"/>
                <w:szCs w:val="18"/>
                <w:u w:val="single"/>
                <w:lang w:eastAsia="ar-SA"/>
              </w:rPr>
            </w:pPr>
            <w:r w:rsidRPr="005B0BB7">
              <w:rPr>
                <w:rFonts w:ascii="Calibri" w:eastAsia="Times New Roman" w:hAnsi="Calibri" w:cs="Calibri"/>
                <w:bCs/>
                <w:sz w:val="18"/>
                <w:szCs w:val="18"/>
                <w:lang w:eastAsia="ar-SA"/>
              </w:rPr>
              <w:t xml:space="preserve">Wymagane oświadczenie wykonawcy potwierdzające, iż oferowana licencja systemu operacyjnego pochodzi z legalnego źródła i została zakupiona na terenie Rzeczpospolitej Polskiej.  </w:t>
            </w:r>
          </w:p>
          <w:p w:rsidR="000E2384" w:rsidRPr="005B0BB7" w:rsidRDefault="000E2384" w:rsidP="005B0BB7">
            <w:pPr>
              <w:suppressAutoHyphens/>
              <w:spacing w:after="0" w:line="240" w:lineRule="auto"/>
              <w:rPr>
                <w:rFonts w:ascii="Calibri" w:eastAsia="Times New Roman" w:hAnsi="Calibri" w:cs="Times New Roman"/>
                <w:bCs/>
                <w:color w:val="000000"/>
                <w:sz w:val="18"/>
                <w:lang w:val="de-DE" w:eastAsia="ar-SA"/>
              </w:rPr>
            </w:pPr>
            <w:r w:rsidRPr="005B0BB7">
              <w:rPr>
                <w:rFonts w:ascii="Calibri" w:eastAsia="Times New Roman" w:hAnsi="Calibri" w:cs="Times New Roman"/>
                <w:sz w:val="18"/>
                <w:lang w:eastAsia="ar-SA"/>
              </w:rPr>
              <w:t>Wbudowane porty:</w:t>
            </w:r>
          </w:p>
          <w:p w:rsidR="000E2384" w:rsidRPr="005B0BB7" w:rsidRDefault="000E2384" w:rsidP="00C90B00">
            <w:pPr>
              <w:numPr>
                <w:ilvl w:val="0"/>
                <w:numId w:val="13"/>
              </w:numPr>
              <w:suppressAutoHyphens/>
              <w:spacing w:after="0" w:line="240" w:lineRule="auto"/>
              <w:jc w:val="both"/>
              <w:rPr>
                <w:rFonts w:ascii="Calibri" w:eastAsia="Times New Roman" w:hAnsi="Calibri" w:cs="Calibri"/>
                <w:bCs/>
                <w:sz w:val="18"/>
                <w:szCs w:val="18"/>
                <w:lang w:eastAsia="ar-SA"/>
              </w:rPr>
            </w:pPr>
            <w:r w:rsidRPr="005B0BB7">
              <w:rPr>
                <w:rFonts w:ascii="Calibri" w:eastAsia="Times New Roman" w:hAnsi="Calibri" w:cs="Calibri"/>
                <w:bCs/>
                <w:color w:val="000000"/>
                <w:sz w:val="18"/>
                <w:szCs w:val="18"/>
                <w:lang w:val="de-DE" w:eastAsia="ar-SA"/>
              </w:rPr>
              <w:t>min. 1 x HDMI</w:t>
            </w:r>
            <w:r w:rsidR="00C90B00">
              <w:rPr>
                <w:rFonts w:ascii="Calibri" w:eastAsia="Times New Roman" w:hAnsi="Calibri" w:cs="Calibri"/>
                <w:bCs/>
                <w:color w:val="000000"/>
                <w:sz w:val="18"/>
                <w:szCs w:val="18"/>
                <w:lang w:val="de-DE" w:eastAsia="ar-SA"/>
              </w:rPr>
              <w:t xml:space="preserve"> </w:t>
            </w:r>
            <w:r w:rsidR="00C90B00" w:rsidRPr="00C90B00">
              <w:rPr>
                <w:rFonts w:ascii="Calibri" w:eastAsia="Times New Roman" w:hAnsi="Calibri" w:cs="Calibri"/>
                <w:bCs/>
                <w:color w:val="000000"/>
                <w:sz w:val="18"/>
                <w:szCs w:val="18"/>
                <w:lang w:val="de-DE" w:eastAsia="ar-SA"/>
              </w:rPr>
              <w:t>(dopuszcza się złącze DisplayPort z adapterem do HDMI producenta jednostki centralnej, objętego gwarancją zgodną z gwarancją udzieloną na jednostkę centralną)</w:t>
            </w:r>
            <w:r w:rsidR="00C90B00">
              <w:rPr>
                <w:rFonts w:ascii="Calibri" w:eastAsia="Times New Roman" w:hAnsi="Calibri" w:cs="Calibri"/>
                <w:bCs/>
                <w:color w:val="000000"/>
                <w:sz w:val="18"/>
                <w:szCs w:val="18"/>
                <w:lang w:val="de-DE" w:eastAsia="ar-SA"/>
              </w:rPr>
              <w:t xml:space="preserve"> </w:t>
            </w:r>
            <w:r w:rsidRPr="005B0BB7">
              <w:rPr>
                <w:rFonts w:ascii="Calibri" w:eastAsia="Times New Roman" w:hAnsi="Calibri" w:cs="Calibri"/>
                <w:bCs/>
                <w:color w:val="000000"/>
                <w:sz w:val="18"/>
                <w:szCs w:val="18"/>
                <w:lang w:val="de-DE" w:eastAsia="ar-SA"/>
              </w:rPr>
              <w:t>,</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lang w:val="en-US" w:eastAsia="ar-SA"/>
              </w:rPr>
            </w:pPr>
            <w:r w:rsidRPr="005B0BB7">
              <w:rPr>
                <w:rFonts w:ascii="Calibri" w:eastAsia="Times New Roman" w:hAnsi="Calibri" w:cs="Calibri"/>
                <w:bCs/>
                <w:color w:val="000000"/>
                <w:sz w:val="18"/>
                <w:szCs w:val="18"/>
                <w:lang w:val="de-DE" w:eastAsia="ar-SA"/>
              </w:rPr>
              <w:t>min. 1 x DisplayPort v1.x,</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rPr>
            </w:pPr>
            <w:r w:rsidRPr="005B0BB7">
              <w:rPr>
                <w:rFonts w:ascii="Calibri" w:eastAsia="Times New Roman" w:hAnsi="Calibri" w:cs="Calibri"/>
                <w:bCs/>
                <w:sz w:val="18"/>
                <w:szCs w:val="18"/>
                <w:lang w:eastAsia="ar-SA"/>
              </w:rPr>
              <w:t>min. 8 x USB w tym: 4xUSB z przodu obudowy i 4xUSB z tyłu obudowy. Z ogólnej liczby portów USB co najmniej jeden musi być w standardzie 3.0, wymagana ilość i rozmieszczenie (na zewnątrz obudowy komputera) portów USB nie może być osiągnięta w wyniku stosowania konwerterów, przejściówek itp.</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rPr>
            </w:pPr>
            <w:r w:rsidRPr="005B0BB7">
              <w:rPr>
                <w:rFonts w:ascii="Calibri" w:eastAsia="Times New Roman" w:hAnsi="Calibri" w:cs="Calibri"/>
                <w:bCs/>
                <w:color w:val="000000"/>
                <w:sz w:val="18"/>
                <w:szCs w:val="18"/>
                <w:lang w:eastAsia="ar-SA"/>
              </w:rPr>
              <w:t>Karta sieciowa 10/100/1000 Ethernet RJ 45, wspierająca obsługę</w:t>
            </w:r>
            <w:r w:rsidRPr="005B0BB7">
              <w:rPr>
                <w:rFonts w:ascii="Calibri" w:eastAsia="Times New Roman" w:hAnsi="Calibri" w:cs="Calibri"/>
                <w:bCs/>
                <w:i/>
                <w:color w:val="000000"/>
                <w:sz w:val="18"/>
                <w:szCs w:val="18"/>
                <w:lang w:eastAsia="ar-SA"/>
              </w:rPr>
              <w:t xml:space="preserve"> </w:t>
            </w:r>
            <w:r w:rsidRPr="005B0BB7">
              <w:rPr>
                <w:rFonts w:ascii="Calibri" w:eastAsia="Times New Roman" w:hAnsi="Calibri" w:cs="Calibri"/>
                <w:bCs/>
                <w:color w:val="000000"/>
                <w:sz w:val="18"/>
                <w:szCs w:val="18"/>
                <w:lang w:eastAsia="ar-SA"/>
              </w:rPr>
              <w:t xml:space="preserve">WoL (funkcja włączana przez użytkownika), PXE 2.1, </w:t>
            </w:r>
          </w:p>
          <w:p w:rsidR="000E2384" w:rsidRPr="005B0BB7" w:rsidRDefault="000E2384" w:rsidP="005B0BB7">
            <w:pPr>
              <w:suppressAutoHyphens/>
              <w:spacing w:after="0" w:line="240" w:lineRule="auto"/>
              <w:jc w:val="both"/>
              <w:rPr>
                <w:rFonts w:ascii="Calibri" w:eastAsia="Times New Roman" w:hAnsi="Calibri" w:cs="Calibri"/>
                <w:bCs/>
                <w:color w:val="000000"/>
                <w:sz w:val="18"/>
                <w:szCs w:val="18"/>
                <w:lang w:eastAsia="ar-SA"/>
              </w:rPr>
            </w:pPr>
          </w:p>
          <w:p w:rsidR="000E2384" w:rsidRPr="005B0BB7" w:rsidRDefault="000E2384" w:rsidP="005B0BB7">
            <w:pPr>
              <w:suppressAutoHyphens/>
              <w:spacing w:after="0" w:line="240"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Płyta główna wyposażona w :</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min 1 złącze PCI Express x16 Gen 3,</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min 1 złącze PCIe x1, </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min. 2 złącza DIMM z obsługą przynajmniej 16GB pamięci </w:t>
            </w:r>
            <w:bookmarkStart w:id="0" w:name="_GoBack"/>
            <w:bookmarkEnd w:id="0"/>
            <w:r w:rsidRPr="005B0BB7">
              <w:rPr>
                <w:rFonts w:ascii="Calibri" w:eastAsia="Times New Roman" w:hAnsi="Calibri" w:cs="Calibri"/>
                <w:bCs/>
                <w:color w:val="000000"/>
                <w:sz w:val="18"/>
                <w:szCs w:val="18"/>
                <w:lang w:eastAsia="ar-SA"/>
              </w:rPr>
              <w:t xml:space="preserve">RAM, </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min. 2  złącza SATA w tym min. 1 złącze SATA 3.0.</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 </w:t>
            </w:r>
          </w:p>
          <w:p w:rsidR="000E2384" w:rsidRPr="005B0BB7" w:rsidRDefault="000E2384" w:rsidP="005B0BB7">
            <w:p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Wyposażenie dodatkowe:</w:t>
            </w:r>
          </w:p>
          <w:p w:rsidR="000E2384" w:rsidRPr="005B0BB7" w:rsidRDefault="000E2384" w:rsidP="005B0BB7">
            <w:pPr>
              <w:numPr>
                <w:ilvl w:val="0"/>
                <w:numId w:val="13"/>
              </w:num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Klawiatura USB w układzie polski programisty </w:t>
            </w:r>
          </w:p>
          <w:p w:rsidR="000E2384" w:rsidRPr="005B0BB7" w:rsidRDefault="000E2384" w:rsidP="005B0BB7">
            <w:pPr>
              <w:numPr>
                <w:ilvl w:val="0"/>
                <w:numId w:val="13"/>
              </w:num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Mysz optyczna USB z dwoma klawiszami oraz rolką (scroll) </w:t>
            </w:r>
          </w:p>
          <w:p w:rsidR="000E2384" w:rsidRPr="005B0BB7" w:rsidRDefault="000E2384" w:rsidP="005B0BB7">
            <w:pPr>
              <w:numPr>
                <w:ilvl w:val="0"/>
                <w:numId w:val="13"/>
              </w:num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Nagrywarka DVD +/-RW o prędkości nagrywania min. 8x, </w:t>
            </w:r>
          </w:p>
          <w:p w:rsidR="000E2384" w:rsidRPr="005B0BB7" w:rsidRDefault="000E2384" w:rsidP="005B0BB7">
            <w:pPr>
              <w:numPr>
                <w:ilvl w:val="0"/>
                <w:numId w:val="13"/>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Dołączony nośnik ze sterownikami.</w:t>
            </w:r>
          </w:p>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c>
          <w:tcPr>
            <w:tcW w:w="5103" w:type="dxa"/>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17.</w:t>
            </w: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sz w:val="18"/>
                <w:szCs w:val="18"/>
                <w:lang w:eastAsia="ar-SA"/>
              </w:rPr>
              <w:t>Certyfikaty i dokumenty</w:t>
            </w:r>
          </w:p>
        </w:tc>
        <w:tc>
          <w:tcPr>
            <w:tcW w:w="5103"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Urządzenia wyprodukowane są przez producenta, u którego wdrożono normę PN-EN ISO 9001:2008 lub równoważną, w zakresie co najmniej produkcji lub projektowania lub rozwoju -  urządzeń lub systemów  lub rozwiązań informatycznych</w:t>
            </w:r>
          </w:p>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Urządzenia są dystrybuowane zgodnie z normami jakościowymi PN-EN ISO co najmniej 9001:2008 lub równoważnymi w zakresie dystrybucji lub sprzedaży</w:t>
            </w:r>
            <w:r w:rsidRPr="005B0BB7">
              <w:rPr>
                <w:rFonts w:ascii="Times New Roman" w:eastAsia="Times New Roman" w:hAnsi="Times New Roman" w:cs="Times New Roman"/>
                <w:bCs/>
                <w:sz w:val="20"/>
                <w:szCs w:val="20"/>
                <w:lang w:eastAsia="ar-SA"/>
              </w:rPr>
              <w:t xml:space="preserve"> </w:t>
            </w:r>
            <w:r w:rsidRPr="005B0BB7">
              <w:rPr>
                <w:rFonts w:ascii="Calibri" w:eastAsia="Times New Roman" w:hAnsi="Calibri" w:cs="Calibri"/>
                <w:sz w:val="18"/>
                <w:szCs w:val="18"/>
                <w:lang w:eastAsia="ar-SA"/>
              </w:rPr>
              <w:t>sprzętu komputerowego</w:t>
            </w:r>
          </w:p>
          <w:p w:rsidR="000E2384" w:rsidRPr="005B0BB7" w:rsidRDefault="000E2384" w:rsidP="005B0BB7">
            <w:pPr>
              <w:spacing w:after="0" w:line="240"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Oferowane urządzenie musi posiadać certyfikację TCO</w:t>
            </w:r>
            <w:r w:rsidR="006F5E5E">
              <w:t xml:space="preserve"> </w:t>
            </w:r>
            <w:r w:rsidR="006F5E5E" w:rsidRPr="006F5E5E">
              <w:rPr>
                <w:rFonts w:ascii="Calibri" w:eastAsia="Times New Roman" w:hAnsi="Calibri" w:cs="Calibri"/>
                <w:bCs/>
                <w:sz w:val="18"/>
                <w:szCs w:val="18"/>
                <w:lang w:eastAsia="ar-SA"/>
              </w:rPr>
              <w:t xml:space="preserve">lub spełnia wymogi normy EPEAT dla Polski (wymagany certyfikat lub wpis w bazie Electronic Product Environmental Assessment Tool) i posiada certyfikat ISO 14001 </w:t>
            </w:r>
            <w:r w:rsidRPr="005B0BB7">
              <w:rPr>
                <w:rFonts w:ascii="Calibri" w:eastAsia="Times New Roman" w:hAnsi="Calibri" w:cs="Calibri"/>
                <w:bCs/>
                <w:sz w:val="18"/>
                <w:szCs w:val="18"/>
                <w:lang w:eastAsia="ar-SA"/>
              </w:rPr>
              <w:t xml:space="preserve"> </w:t>
            </w:r>
          </w:p>
          <w:p w:rsidR="000E2384" w:rsidRPr="005B0BB7" w:rsidRDefault="000E2384" w:rsidP="005B0BB7">
            <w:pPr>
              <w:spacing w:after="0" w:line="240" w:lineRule="auto"/>
              <w:jc w:val="both"/>
              <w:rPr>
                <w:rFonts w:ascii="Calibri" w:eastAsia="Times New Roman" w:hAnsi="Calibri" w:cs="Calibri"/>
                <w:sz w:val="18"/>
                <w:szCs w:val="18"/>
                <w:lang w:eastAsia="ar-SA"/>
              </w:rPr>
            </w:pPr>
          </w:p>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Oferowane urządzenie posiadają deklarację zgodności CE</w:t>
            </w:r>
          </w:p>
          <w:p w:rsidR="000E2384" w:rsidRPr="005B0BB7" w:rsidRDefault="000E2384" w:rsidP="005B0BB7">
            <w:pPr>
              <w:suppressAutoHyphens/>
              <w:spacing w:after="200" w:line="252" w:lineRule="auto"/>
              <w:rPr>
                <w:rFonts w:ascii="Calibri" w:eastAsia="Times New Roman" w:hAnsi="Calibri" w:cs="Calibri"/>
                <w:color w:val="0000FF"/>
                <w:sz w:val="18"/>
                <w:szCs w:val="18"/>
                <w:u w:val="single"/>
                <w:lang w:eastAsia="ar-SA"/>
              </w:rPr>
            </w:pPr>
            <w:r w:rsidRPr="005B0BB7">
              <w:rPr>
                <w:rFonts w:ascii="Calibri" w:eastAsia="Times New Roman" w:hAnsi="Calibri" w:cs="Calibri"/>
                <w:sz w:val="18"/>
                <w:szCs w:val="18"/>
                <w:lang w:eastAsia="ar-SA"/>
              </w:rPr>
              <w:t xml:space="preserve">Oferowane urządzenie musi spełniać wymogi Energy Star 5.x lub nowszej. Wymagany certyfikat lub wpis dotyczący oferowanego modelu komputera w internetowym katalogu </w:t>
            </w:r>
            <w:hyperlink r:id="rId15" w:history="1">
              <w:r w:rsidRPr="005B0BB7">
                <w:rPr>
                  <w:rFonts w:ascii="Calibri" w:eastAsia="Times New Roman" w:hAnsi="Calibri" w:cs="Calibri"/>
                  <w:color w:val="0000FF"/>
                  <w:sz w:val="18"/>
                  <w:szCs w:val="18"/>
                  <w:u w:val="single"/>
                  <w:lang w:eastAsia="ar-SA"/>
                </w:rPr>
                <w:t>http://www.energystar.gov</w:t>
              </w:r>
            </w:hyperlink>
            <w:r w:rsidRPr="005B0BB7">
              <w:rPr>
                <w:rFonts w:ascii="Calibri" w:eastAsia="Times New Roman" w:hAnsi="Calibri" w:cs="Calibri"/>
                <w:sz w:val="18"/>
                <w:szCs w:val="18"/>
                <w:lang w:eastAsia="ar-SA"/>
              </w:rPr>
              <w:t xml:space="preserve"> lub </w:t>
            </w:r>
            <w:hyperlink r:id="rId16" w:history="1">
              <w:r w:rsidRPr="005B0BB7">
                <w:rPr>
                  <w:rFonts w:ascii="Calibri" w:eastAsia="Times New Roman" w:hAnsi="Calibri" w:cs="Calibri"/>
                  <w:color w:val="0000FF"/>
                  <w:sz w:val="18"/>
                  <w:szCs w:val="18"/>
                  <w:u w:val="single"/>
                  <w:lang w:eastAsia="ar-SA"/>
                </w:rPr>
                <w:t>http://www.eu-energystar.org</w:t>
              </w:r>
            </w:hyperlink>
          </w:p>
          <w:p w:rsidR="000E2384" w:rsidRPr="005B0BB7" w:rsidRDefault="000E2384" w:rsidP="005B0BB7">
            <w:pPr>
              <w:suppressAutoHyphens/>
              <w:spacing w:after="200" w:line="252" w:lineRule="auto"/>
              <w:rPr>
                <w:rFonts w:ascii="Calibri" w:eastAsia="Times New Roman" w:hAnsi="Calibri" w:cs="Calibri"/>
                <w:sz w:val="18"/>
                <w:szCs w:val="18"/>
                <w:lang w:eastAsia="ar-SA"/>
              </w:rPr>
            </w:pPr>
          </w:p>
          <w:p w:rsidR="000E2384" w:rsidRPr="005B0BB7" w:rsidRDefault="000E2384" w:rsidP="005B0BB7">
            <w:p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Dokumenty:  </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dot. </w:t>
            </w:r>
            <w:r w:rsidRPr="005B0BB7">
              <w:rPr>
                <w:rFonts w:ascii="Calibri" w:eastAsia="Times New Roman" w:hAnsi="Calibri" w:cs="Calibri"/>
                <w:bCs/>
                <w:color w:val="000000"/>
                <w:sz w:val="18"/>
                <w:szCs w:val="18"/>
                <w:lang w:eastAsia="ar-SA"/>
              </w:rPr>
              <w:t>PassMark CPU Mark</w:t>
            </w:r>
            <w:r w:rsidRPr="005B0BB7">
              <w:rPr>
                <w:rFonts w:ascii="Calibri" w:eastAsia="Times New Roman" w:hAnsi="Calibri" w:cs="Calibri"/>
                <w:bCs/>
                <w:sz w:val="18"/>
                <w:szCs w:val="18"/>
                <w:lang w:eastAsia="ar-SA"/>
              </w:rPr>
              <w:t>,</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Normy PN-EN  ISO 9001:2008 dla producenta,</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Normy PN-EN  ISO 9001:2008 w zakresie dystrybucji,</w:t>
            </w:r>
          </w:p>
          <w:p w:rsidR="000E2384" w:rsidRPr="005B0BB7" w:rsidRDefault="000E2384" w:rsidP="006F5E5E">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Certyfikatu TCO</w:t>
            </w:r>
            <w:r w:rsidR="006F5E5E">
              <w:t xml:space="preserve"> </w:t>
            </w:r>
            <w:r w:rsidR="006F5E5E" w:rsidRPr="006F5E5E">
              <w:rPr>
                <w:rFonts w:ascii="Calibri" w:eastAsia="Times New Roman" w:hAnsi="Calibri" w:cs="Calibri"/>
                <w:bCs/>
                <w:sz w:val="18"/>
                <w:szCs w:val="18"/>
                <w:lang w:eastAsia="ar-SA"/>
              </w:rPr>
              <w:t xml:space="preserve">lub EPEAT dla Polski i ISO 14001  </w:t>
            </w:r>
            <w:r w:rsidRPr="005B0BB7">
              <w:rPr>
                <w:rFonts w:ascii="Calibri" w:eastAsia="Times New Roman" w:hAnsi="Calibri" w:cs="Calibri"/>
                <w:bCs/>
                <w:sz w:val="18"/>
                <w:szCs w:val="18"/>
                <w:lang w:eastAsia="ar-SA"/>
              </w:rPr>
              <w:t>,</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zgodności CE,</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głośności,</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współpracy z Win10</w:t>
            </w:r>
          </w:p>
          <w:p w:rsidR="000E2384" w:rsidRPr="005B0BB7" w:rsidRDefault="000E2384" w:rsidP="005B0BB7">
            <w:pPr>
              <w:numPr>
                <w:ilvl w:val="0"/>
                <w:numId w:val="11"/>
              </w:num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bCs/>
                <w:sz w:val="18"/>
                <w:szCs w:val="18"/>
                <w:lang w:eastAsia="ar-SA"/>
              </w:rPr>
              <w:t>Karta katalogowa lub inny dokument</w:t>
            </w:r>
          </w:p>
          <w:p w:rsidR="000E2384" w:rsidRPr="005B0BB7" w:rsidRDefault="000E2384" w:rsidP="005B0BB7">
            <w:pPr>
              <w:numPr>
                <w:ilvl w:val="0"/>
                <w:numId w:val="11"/>
              </w:num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bCs/>
                <w:sz w:val="18"/>
                <w:szCs w:val="18"/>
                <w:lang w:eastAsia="ar-SA"/>
              </w:rPr>
              <w:t>dot. wymogów EnergyStar</w:t>
            </w:r>
          </w:p>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c>
          <w:tcPr>
            <w:tcW w:w="5103" w:type="dxa"/>
          </w:tcPr>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r>
    </w:tbl>
    <w:p w:rsidR="0050654B" w:rsidRDefault="0050654B" w:rsidP="0050654B">
      <w:pPr>
        <w:ind w:left="66"/>
      </w:pPr>
    </w:p>
    <w:p w:rsidR="00E600F6" w:rsidRDefault="00E600F6" w:rsidP="00E600F6">
      <w:pPr>
        <w:spacing w:after="0" w:line="240" w:lineRule="auto"/>
        <w:rPr>
          <w:b/>
          <w:sz w:val="28"/>
          <w:szCs w:val="28"/>
          <w:u w:val="single"/>
        </w:rPr>
      </w:pPr>
      <w:r w:rsidRPr="00FF7B7B">
        <w:rPr>
          <w:b/>
          <w:sz w:val="28"/>
          <w:szCs w:val="28"/>
          <w:u w:val="single"/>
        </w:rPr>
        <w:t xml:space="preserve">CZĘŚĆ </w:t>
      </w:r>
      <w:r>
        <w:rPr>
          <w:b/>
          <w:sz w:val="28"/>
          <w:szCs w:val="28"/>
          <w:u w:val="single"/>
        </w:rPr>
        <w:t>2</w:t>
      </w:r>
      <w:r w:rsidRPr="00FF7B7B">
        <w:rPr>
          <w:b/>
          <w:sz w:val="28"/>
          <w:szCs w:val="28"/>
          <w:u w:val="single"/>
        </w:rPr>
        <w:t xml:space="preserve"> ZAMÓWIENIA</w:t>
      </w:r>
    </w:p>
    <w:p w:rsidR="001926EB" w:rsidRDefault="001926EB" w:rsidP="00E600F6">
      <w:pPr>
        <w:spacing w:after="0" w:line="240" w:lineRule="auto"/>
        <w:rPr>
          <w:b/>
          <w:sz w:val="28"/>
          <w:szCs w:val="28"/>
          <w:u w:val="single"/>
        </w:rPr>
      </w:pPr>
    </w:p>
    <w:p w:rsidR="00334979" w:rsidRDefault="00334979" w:rsidP="0050654B">
      <w:pPr>
        <w:ind w:left="66"/>
      </w:pPr>
    </w:p>
    <w:p w:rsidR="00FF7B7B" w:rsidRDefault="00334979" w:rsidP="00334979">
      <w:pPr>
        <w:ind w:left="66"/>
        <w:jc w:val="right"/>
        <w:rPr>
          <w:rFonts w:ascii="Times New Roman" w:eastAsia="Calibri" w:hAnsi="Times New Roman" w:cs="Times New Roman"/>
          <w:b/>
          <w:sz w:val="24"/>
          <w:szCs w:val="24"/>
          <w:lang w:eastAsia="pl-PL"/>
        </w:rPr>
      </w:pPr>
      <w:r w:rsidRPr="00334979">
        <w:rPr>
          <w:rFonts w:ascii="Times New Roman" w:eastAsia="Calibri" w:hAnsi="Times New Roman" w:cs="Times New Roman"/>
          <w:b/>
          <w:sz w:val="24"/>
          <w:szCs w:val="24"/>
          <w:lang w:eastAsia="pl-PL"/>
        </w:rPr>
        <w:t>Komputer AllInOne typ 1</w:t>
      </w: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407"/>
        <w:gridCol w:w="2778"/>
        <w:gridCol w:w="5016"/>
        <w:gridCol w:w="5016"/>
      </w:tblGrid>
      <w:tr w:rsidR="000E2384" w:rsidRPr="00334979" w:rsidTr="000E2384">
        <w:trPr>
          <w:trHeight w:val="284"/>
          <w:tblHeader/>
        </w:trPr>
        <w:tc>
          <w:tcPr>
            <w:tcW w:w="495"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Lp.</w:t>
            </w:r>
          </w:p>
        </w:tc>
        <w:tc>
          <w:tcPr>
            <w:tcW w:w="977"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Nazwa komponentu</w:t>
            </w:r>
          </w:p>
        </w:tc>
        <w:tc>
          <w:tcPr>
            <w:tcW w:w="1764"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rPr>
            </w:pPr>
            <w:r w:rsidRPr="00334979">
              <w:rPr>
                <w:rFonts w:ascii="Calibri" w:eastAsia="Times New Roman" w:hAnsi="Calibri" w:cs="Calibri"/>
                <w:b/>
              </w:rPr>
              <w:t>Wymagane minimalne</w:t>
            </w:r>
          </w:p>
        </w:tc>
        <w:tc>
          <w:tcPr>
            <w:tcW w:w="1764" w:type="pct"/>
            <w:tcBorders>
              <w:top w:val="single" w:sz="4" w:space="0" w:color="auto"/>
              <w:left w:val="single" w:sz="4" w:space="0" w:color="auto"/>
              <w:bottom w:val="single" w:sz="4" w:space="0" w:color="auto"/>
              <w:right w:val="single" w:sz="4" w:space="0" w:color="auto"/>
            </w:tcBorders>
            <w:shd w:val="solid" w:color="BFBFBF" w:fill="auto"/>
          </w:tcPr>
          <w:p w:rsidR="000E2384" w:rsidRDefault="000E2384" w:rsidP="00334979">
            <w:pPr>
              <w:spacing w:after="0" w:line="240" w:lineRule="auto"/>
              <w:jc w:val="center"/>
              <w:rPr>
                <w:rFonts w:ascii="Calibri" w:eastAsia="Times New Roman" w:hAnsi="Calibri" w:cs="Calibri"/>
                <w:b/>
              </w:rPr>
            </w:pPr>
            <w:r w:rsidRPr="000E2384">
              <w:rPr>
                <w:rFonts w:ascii="Calibri" w:eastAsia="Times New Roman" w:hAnsi="Calibri" w:cs="Calibri"/>
                <w:b/>
              </w:rPr>
              <w:t>Parametry techniczne oferowanego sprzętu</w:t>
            </w:r>
          </w:p>
          <w:p w:rsidR="00D94A7F" w:rsidRPr="00334979" w:rsidRDefault="00D94A7F" w:rsidP="00334979">
            <w:pPr>
              <w:spacing w:after="0" w:line="240" w:lineRule="auto"/>
              <w:jc w:val="center"/>
              <w:rPr>
                <w:rFonts w:ascii="Calibri" w:eastAsia="Times New Roman" w:hAnsi="Calibri" w:cs="Calibri"/>
                <w:b/>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E2384" w:rsidRPr="00334979" w:rsidTr="000E2384">
        <w:trPr>
          <w:trHeight w:val="284"/>
          <w:tblHeader/>
        </w:trPr>
        <w:tc>
          <w:tcPr>
            <w:tcW w:w="495"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1.</w:t>
            </w:r>
          </w:p>
        </w:tc>
        <w:tc>
          <w:tcPr>
            <w:tcW w:w="977"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2.</w:t>
            </w:r>
          </w:p>
        </w:tc>
        <w:tc>
          <w:tcPr>
            <w:tcW w:w="1764"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rPr>
            </w:pPr>
            <w:r w:rsidRPr="00334979">
              <w:rPr>
                <w:rFonts w:ascii="Calibri" w:eastAsia="Times New Roman" w:hAnsi="Calibri" w:cs="Calibri"/>
                <w:b/>
              </w:rPr>
              <w:t>3.</w:t>
            </w:r>
          </w:p>
        </w:tc>
        <w:tc>
          <w:tcPr>
            <w:tcW w:w="1764"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jc w:val="center"/>
              <w:rPr>
                <w:rFonts w:ascii="Calibri" w:eastAsia="Times New Roman" w:hAnsi="Calibri" w:cs="Calibri"/>
                <w:b/>
              </w:rPr>
            </w:pPr>
            <w:r>
              <w:rPr>
                <w:rFonts w:ascii="Calibri" w:eastAsia="Times New Roman" w:hAnsi="Calibri" w:cs="Calibri"/>
                <w:b/>
              </w:rPr>
              <w:t>4.</w:t>
            </w: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1</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Typ obudowy komputera</w:t>
            </w:r>
          </w:p>
        </w:tc>
        <w:tc>
          <w:tcPr>
            <w:tcW w:w="1764"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monitorem typu All In One z wbudowanymi głośnikami</w:t>
            </w:r>
          </w:p>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Stopa powinna umożliwiać regulację wysokości oraz kąta nachylenia ekranu (przód/tył)</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2</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Wyświetlacz</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Minimum 21” – maksimum 24” FullHD (1920x1080), antyodblaskowy, </w:t>
            </w:r>
          </w:p>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Kontrast</w:t>
            </w:r>
            <w:r w:rsidR="00EF16E9">
              <w:rPr>
                <w:rFonts w:ascii="Calibri" w:eastAsia="Times New Roman" w:hAnsi="Calibri" w:cs="Calibri"/>
                <w:sz w:val="18"/>
                <w:szCs w:val="18"/>
                <w:lang w:eastAsia="pl-PL"/>
              </w:rPr>
              <w:t>( Typowy)</w:t>
            </w:r>
            <w:r w:rsidRPr="00334979">
              <w:rPr>
                <w:rFonts w:ascii="Calibri" w:eastAsia="Times New Roman" w:hAnsi="Calibri" w:cs="Calibri"/>
                <w:sz w:val="18"/>
                <w:szCs w:val="18"/>
                <w:lang w:eastAsia="pl-PL"/>
              </w:rPr>
              <w:t>: minimum 1000:1</w:t>
            </w:r>
          </w:p>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Jasność: minimum 250cd/m</w:t>
            </w:r>
            <w:r w:rsidRPr="00334979">
              <w:rPr>
                <w:rFonts w:ascii="Calibri" w:eastAsia="Times New Roman" w:hAnsi="Calibri" w:cs="Calibri"/>
                <w:sz w:val="18"/>
                <w:szCs w:val="18"/>
                <w:vertAlign w:val="superscript"/>
                <w:lang w:eastAsia="pl-PL"/>
              </w:rPr>
              <w:t>2</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3</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Procesor</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25"/>
              </w:numPr>
              <w:spacing w:after="0" w:line="240" w:lineRule="auto"/>
              <w:ind w:left="35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Procesor wielordzeniowy</w:t>
            </w:r>
          </w:p>
          <w:p w:rsidR="000E2384" w:rsidRPr="00334979" w:rsidRDefault="000E2384" w:rsidP="00334979">
            <w:pPr>
              <w:numPr>
                <w:ilvl w:val="0"/>
                <w:numId w:val="25"/>
              </w:numPr>
              <w:spacing w:after="0" w:line="240" w:lineRule="auto"/>
              <w:ind w:left="35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Zgody z architekturą x86</w:t>
            </w:r>
          </w:p>
          <w:p w:rsidR="000E2384" w:rsidRPr="00334979" w:rsidRDefault="000E2384" w:rsidP="00334979">
            <w:pPr>
              <w:numPr>
                <w:ilvl w:val="0"/>
                <w:numId w:val="25"/>
              </w:numPr>
              <w:spacing w:after="0" w:line="240" w:lineRule="auto"/>
              <w:ind w:left="358"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Wydajność min. 4500 w benchmarku PassMark – CPU Mark</w:t>
            </w:r>
          </w:p>
          <w:p w:rsidR="000E2384" w:rsidRPr="00334979" w:rsidRDefault="00244983" w:rsidP="00334979">
            <w:pPr>
              <w:spacing w:after="0" w:line="240" w:lineRule="auto"/>
              <w:ind w:left="358"/>
              <w:rPr>
                <w:rFonts w:ascii="Calibri" w:eastAsia="Times New Roman" w:hAnsi="Calibri" w:cs="Calibri"/>
                <w:sz w:val="18"/>
                <w:szCs w:val="18"/>
                <w:lang w:eastAsia="pl-PL"/>
              </w:rPr>
            </w:pPr>
            <w:hyperlink r:id="rId17" w:history="1">
              <w:r w:rsidR="000E2384" w:rsidRPr="00334979">
                <w:rPr>
                  <w:rFonts w:ascii="Calibri" w:eastAsia="Times New Roman" w:hAnsi="Calibri" w:cs="Calibri"/>
                  <w:color w:val="000080"/>
                  <w:sz w:val="18"/>
                  <w:szCs w:val="18"/>
                  <w:u w:val="single"/>
                  <w:lang w:eastAsia="pl-PL"/>
                </w:rPr>
                <w:t>https://www.cpubenchmark.net/</w:t>
              </w:r>
            </w:hyperlink>
            <w:r w:rsidR="000E2384" w:rsidRPr="00334979">
              <w:rPr>
                <w:rFonts w:ascii="Calibri" w:eastAsia="Times New Roman" w:hAnsi="Calibri" w:cs="Calibri"/>
                <w:sz w:val="18"/>
                <w:szCs w:val="18"/>
                <w:lang w:eastAsia="pl-PL"/>
              </w:rPr>
              <w:t xml:space="preserve"> </w:t>
            </w:r>
          </w:p>
          <w:p w:rsidR="000E2384" w:rsidRPr="00334979" w:rsidRDefault="000E2384" w:rsidP="00334979">
            <w:pPr>
              <w:spacing w:after="0" w:line="240" w:lineRule="auto"/>
              <w:ind w:left="358"/>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Wykonawca załączy do oferty wydruk ww. strony z datą nie późniejszą niż 3 dni przed składaniem ofert ze wskazaniem wiersza odpowiadającego właściwemu wynikowi testów. Wydruk musi być podpisany przez Wykonawcę.</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54"/>
              <w:contextualSpacing/>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4</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Płyta główna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Ilość gniazd pamięci (min. 2),</w:t>
            </w:r>
          </w:p>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obsługiwanej pamięci min. DDR3;</w:t>
            </w:r>
          </w:p>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karta sieciowa 10/100/1000 Mbps z obsługą WoL (funkcja włączana przez użytkownika), PXE 2.1</w:t>
            </w:r>
          </w:p>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Zintegrowany układ szyfrujący Trusted Platform Module w wersji 1.2 lub nowszej</w:t>
            </w:r>
          </w:p>
          <w:p w:rsidR="000E2384" w:rsidRPr="00334979" w:rsidRDefault="000E2384" w:rsidP="00334979">
            <w:pPr>
              <w:spacing w:after="0" w:line="240" w:lineRule="auto"/>
              <w:ind w:left="284" w:hanging="21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5. Porty zewnętrzne:</w:t>
            </w:r>
          </w:p>
          <w:p w:rsidR="000E2384" w:rsidRPr="00334979" w:rsidRDefault="000E2384" w:rsidP="00334979">
            <w:pPr>
              <w:numPr>
                <w:ilvl w:val="3"/>
                <w:numId w:val="26"/>
              </w:numPr>
              <w:tabs>
                <w:tab w:val="num" w:pos="354"/>
              </w:tabs>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USB (min. 4) w tym min. 2 x min USB 3.0;</w:t>
            </w:r>
          </w:p>
          <w:p w:rsidR="000E2384" w:rsidRPr="00334979" w:rsidRDefault="000E2384" w:rsidP="00334979">
            <w:pPr>
              <w:spacing w:after="0" w:line="240" w:lineRule="auto"/>
              <w:ind w:left="64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Wymagana ilość portów nie może być osiągnięta w wyniku stosowania konwerterów, przejściówek itp. </w:t>
            </w:r>
          </w:p>
          <w:p w:rsidR="000E2384" w:rsidRPr="00334979" w:rsidRDefault="000E2384" w:rsidP="00334979">
            <w:pPr>
              <w:numPr>
                <w:ilvl w:val="3"/>
                <w:numId w:val="26"/>
              </w:numPr>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RJ45 (LAN);</w:t>
            </w:r>
          </w:p>
          <w:p w:rsidR="000E2384" w:rsidRPr="00334979" w:rsidRDefault="000E2384" w:rsidP="00334979">
            <w:pPr>
              <w:spacing w:after="0" w:line="240" w:lineRule="auto"/>
              <w:ind w:left="64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Wymagana ilość portów nie może być osiągnięta w wyniku stosowania konwerterów, przejściówek itp. </w:t>
            </w:r>
          </w:p>
          <w:p w:rsidR="000E2384" w:rsidRPr="00334979" w:rsidRDefault="000E2384" w:rsidP="00334979">
            <w:pPr>
              <w:numPr>
                <w:ilvl w:val="3"/>
                <w:numId w:val="26"/>
              </w:numPr>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Wyjście wideo DisplayPort lub miniDisplayPort (dopuszcza się wyjście HDMI pod warunkiem dostarczenia przejsciówki HDMI do DisplayPort)</w:t>
            </w:r>
          </w:p>
          <w:p w:rsidR="000E2384" w:rsidRPr="00334979" w:rsidRDefault="000E2384" w:rsidP="00334979">
            <w:pPr>
              <w:numPr>
                <w:ilvl w:val="3"/>
                <w:numId w:val="26"/>
              </w:numPr>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Wejście na mikrofon, wejście na słuchawki (dopuszcza się wejście combo audio)</w:t>
            </w:r>
          </w:p>
          <w:p w:rsidR="000E2384" w:rsidRPr="00334979" w:rsidRDefault="000E2384" w:rsidP="00334979">
            <w:pPr>
              <w:spacing w:after="0" w:line="240" w:lineRule="auto"/>
              <w:ind w:left="64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Wymagana ilość portów nie może być osiągnięta w wyniku stosowania konwerterów, przejściówek itp. </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tabs>
                <w:tab w:val="num" w:pos="1724"/>
              </w:tabs>
              <w:spacing w:after="0" w:line="240" w:lineRule="auto"/>
              <w:ind w:left="354"/>
              <w:contextualSpacing/>
              <w:jc w:val="both"/>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5</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Wymagania dodatkowe</w:t>
            </w:r>
          </w:p>
        </w:tc>
        <w:tc>
          <w:tcPr>
            <w:tcW w:w="1764" w:type="pct"/>
            <w:tcBorders>
              <w:top w:val="single" w:sz="4" w:space="0" w:color="auto"/>
              <w:left w:val="single" w:sz="4" w:space="0" w:color="auto"/>
              <w:bottom w:val="single" w:sz="4" w:space="0" w:color="auto"/>
              <w:right w:val="single" w:sz="4" w:space="0" w:color="auto"/>
            </w:tcBorders>
          </w:tcPr>
          <w:p w:rsidR="00EF16E9" w:rsidRPr="00196685" w:rsidRDefault="00EF16E9" w:rsidP="00EF16E9">
            <w:pPr>
              <w:pStyle w:val="Akapitzlist"/>
              <w:numPr>
                <w:ilvl w:val="0"/>
                <w:numId w:val="27"/>
              </w:numPr>
              <w:spacing w:after="0" w:line="240" w:lineRule="auto"/>
              <w:jc w:val="both"/>
              <w:rPr>
                <w:rFonts w:cstheme="minorHAnsi"/>
                <w:color w:val="000000" w:themeColor="text1"/>
                <w:sz w:val="18"/>
                <w:szCs w:val="18"/>
              </w:rPr>
            </w:pPr>
            <w:r w:rsidRPr="00196685">
              <w:rPr>
                <w:rFonts w:cstheme="minorHAnsi"/>
                <w:color w:val="000000" w:themeColor="text1"/>
                <w:sz w:val="18"/>
                <w:szCs w:val="18"/>
              </w:rPr>
              <w:t>BIOS zawierający niezamazywaną informację o producencie, modelu i numerze seryjnym komputera,</w:t>
            </w:r>
          </w:p>
          <w:p w:rsidR="00EF16E9" w:rsidRPr="00196685" w:rsidRDefault="00EF16E9" w:rsidP="00EF16E9">
            <w:pPr>
              <w:pStyle w:val="Akapitzlist"/>
              <w:numPr>
                <w:ilvl w:val="0"/>
                <w:numId w:val="27"/>
              </w:numPr>
              <w:spacing w:after="0" w:line="240" w:lineRule="auto"/>
              <w:jc w:val="both"/>
              <w:rPr>
                <w:rFonts w:cstheme="minorHAnsi"/>
                <w:color w:val="000000" w:themeColor="text1"/>
                <w:sz w:val="18"/>
                <w:szCs w:val="18"/>
              </w:rPr>
            </w:pPr>
            <w:r w:rsidRPr="00196685">
              <w:rPr>
                <w:rFonts w:cstheme="minorHAnsi"/>
                <w:color w:val="000000" w:themeColor="text1"/>
                <w:sz w:val="18"/>
                <w:szCs w:val="18"/>
              </w:rPr>
              <w:t>Zaimplementowane w BIOS oprogramowanie diagnostyczne działające bez udziału systemu operacyjnego, umożliwiające otrzymanie informacji o:</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Producencie komputera, modelu i numerze seryjnym,</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Zainstalowanym procesorze,</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Ilości zainstalowanej pamięci RAM, producencie modułów pamięci,</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Płycie głównej,</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Napędzie optycznym: producent, model,</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Zainstalowanym dysku twardym: producent, model.</w:t>
            </w:r>
          </w:p>
          <w:p w:rsidR="000E2384" w:rsidRPr="00334979" w:rsidRDefault="00EF16E9" w:rsidP="00EF16E9">
            <w:pPr>
              <w:numPr>
                <w:ilvl w:val="0"/>
                <w:numId w:val="27"/>
              </w:numPr>
              <w:spacing w:after="0" w:line="240" w:lineRule="auto"/>
              <w:contextualSpacing/>
              <w:rPr>
                <w:rFonts w:ascii="Calibri" w:eastAsia="Times New Roman" w:hAnsi="Calibri" w:cs="Calibri"/>
                <w:sz w:val="18"/>
                <w:szCs w:val="18"/>
                <w:lang w:eastAsia="pl-PL"/>
              </w:rPr>
            </w:pPr>
            <w:r w:rsidRPr="00196685">
              <w:rPr>
                <w:rFonts w:cstheme="minorHAnsi"/>
                <w:color w:val="000000" w:themeColor="text1"/>
                <w:sz w:val="18"/>
                <w:szCs w:val="18"/>
              </w:rPr>
              <w:t>Dołączony nośnik ze sterownikami</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59"/>
              <w:contextualSpacing/>
              <w:jc w:val="both"/>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6</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Pamięć RAM</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8GB możliwość rozbudowy do min. 16GB, jeden slot wolny</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7</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Dysk twardy HDD</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500GB</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8</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Napęd optyczny</w:t>
            </w:r>
          </w:p>
        </w:tc>
        <w:tc>
          <w:tcPr>
            <w:tcW w:w="1764" w:type="pct"/>
            <w:tcBorders>
              <w:top w:val="single" w:sz="4" w:space="0" w:color="auto"/>
              <w:left w:val="single" w:sz="4" w:space="0" w:color="auto"/>
              <w:bottom w:val="single" w:sz="4" w:space="0" w:color="auto"/>
              <w:right w:val="single" w:sz="4" w:space="0" w:color="auto"/>
            </w:tcBorders>
            <w:vAlign w:val="center"/>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w obudowie nagrywarka typu DVD+/- RW wraz z oprogramowaniem do nagrywania płyt.</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9</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graficzna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procesorem z przydzielaną dynamicznie dostępem do pamięci RAM min. 1GB lub dedykowana karta graficzna z własną pamięcią RAM min. 1GB</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10</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dźwiękowa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11</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Klawiatura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 w kolorze zbliżonym do koloru obudowy</w:t>
            </w:r>
          </w:p>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Polska klawiatura programisty (w układzie QWERTY) .</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12</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Mysz</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 w kolorze zbliżonym do koloru obudowy</w:t>
            </w:r>
          </w:p>
          <w:p w:rsidR="000E2384" w:rsidRPr="00334979" w:rsidRDefault="000E2384" w:rsidP="00334979">
            <w:pPr>
              <w:tabs>
                <w:tab w:val="center" w:pos="4536"/>
                <w:tab w:val="right" w:pos="9072"/>
              </w:tabs>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myszy: laserowa,</w:t>
            </w:r>
          </w:p>
          <w:p w:rsidR="000E2384" w:rsidRPr="00334979" w:rsidRDefault="000E2384" w:rsidP="00334979">
            <w:pPr>
              <w:tabs>
                <w:tab w:val="center" w:pos="4536"/>
                <w:tab w:val="right" w:pos="9072"/>
              </w:tabs>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Min. 2 przyciski + rolka.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13</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System operacyjny</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b/>
                <w:sz w:val="18"/>
                <w:szCs w:val="18"/>
                <w:lang w:eastAsia="pl-PL"/>
              </w:rPr>
            </w:pPr>
            <w:r w:rsidRPr="00334979">
              <w:rPr>
                <w:rFonts w:ascii="Calibri" w:eastAsia="Times New Roman" w:hAnsi="Calibri" w:cs="Calibri"/>
                <w:b/>
                <w:sz w:val="18"/>
                <w:szCs w:val="18"/>
                <w:u w:val="single"/>
                <w:lang w:eastAsia="pl-PL"/>
              </w:rPr>
              <w:t>Warunki równoważności</w:t>
            </w:r>
            <w:r w:rsidRPr="00334979">
              <w:rPr>
                <w:rFonts w:ascii="Calibri" w:eastAsia="Times New Roman" w:hAnsi="Calibri" w:cs="Calibri"/>
                <w:b/>
                <w:sz w:val="18"/>
                <w:szCs w:val="18"/>
                <w:lang w:eastAsia="pl-PL"/>
              </w:rPr>
              <w:t>:</w:t>
            </w:r>
          </w:p>
          <w:p w:rsidR="000E2384" w:rsidRPr="00334979" w:rsidRDefault="000E2384" w:rsidP="00334979">
            <w:pPr>
              <w:tabs>
                <w:tab w:val="center" w:pos="4536"/>
                <w:tab w:val="right" w:pos="9072"/>
              </w:tabs>
              <w:spacing w:after="0" w:line="240" w:lineRule="auto"/>
              <w:ind w:left="76"/>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Polską wersję językową,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SAP Gui w wersji 7.x,</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Poprawnej obsługi powszechnie używanych urządzeń peryferyjnych (drukarek, skanerów, kser),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Dostępność aktualizacji i poprawek do systemu u producenta systemu bezpłatnie i bez dodatkowych opłat licencyjnych z możliwością wyboru instalowanych poprawek,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zdalnej, automatycznej instalacji, konfiguracji, administrowania oraz aktualizowania systemu,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wdrożenia nowego obrazu przez zdalną instalację,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Graficzne środowisko instalacji i konfiguracji,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i przejmowania pulpitu zdalnego,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plików i drukarek,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blokowania lub dopuszczenia dowolnych urządzeń peryferyjnych za pomocą polityk sprzętowych (np. przy użyciu numerów identyfikacyjnych sprzętu),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wsparcia dla większości powszechnie używanych urządzeń (drukarek, urządzeń sieciowych, standardów USB, urządzeń Plug &amp; Play),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Wyposażenie systemu w graficzny interfejs użytkownika w języku polskim,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pełnej kompatybilności z oferowanym sprzętem,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pomocy dla użytkownika w języku polskim,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wyszukiwania informacji,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wykonania kopii bezpieczeństwa (całego dysku, wybranych folderów, kopii przyrostowych) wraz z możliwością automatycznego odzyskania wersji wcześniejszej,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Zabezpieczony hasłem hierarchiczny dostęp do systemu, konta i profile użytkowników zarządzane zdalnie; praca systemu w trybie ochrony kont użytkowników,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Oprogramowanie powinno posiadać certyfikat autentyczności lub unikalny kod aktywacyjny,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Zamawiający nie dopuszcza w systemie możliwości instalacji dodatkowych narzędzi emulujących działanie systemów.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aplikacji wykorzystywanych przez Zamawiającego, między innymi:</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 xml:space="preserve">Oprogramowanie dla sądownictwa firmy OrCom (http://www.orcom.pl/sadownictwo.php#oferta)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Oprogramowanie dla sądownictwa firmy Albit (http://www.albit.eu/)</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Currenda (</w:t>
            </w:r>
            <w:r w:rsidRPr="00334979">
              <w:rPr>
                <w:rFonts w:ascii="Calibri" w:eastAsia="Times New Roman" w:hAnsi="Calibri" w:cs="Times New Roman"/>
                <w:sz w:val="18"/>
                <w:lang w:eastAsia="ar-SA"/>
              </w:rPr>
              <w:t>http://www.currenda.pl/rozwiazania/wymiar-sprawiedliwosci/#rozwiazania</w:t>
            </w:r>
            <w:r w:rsidRPr="00334979">
              <w:rPr>
                <w:rFonts w:ascii="Calibri" w:eastAsia="Times New Roman" w:hAnsi="Calibri" w:cs="Calibri"/>
                <w:sz w:val="18"/>
                <w:szCs w:val="18"/>
                <w:lang w:eastAsia="ar-SA"/>
              </w:rPr>
              <w:t xml:space="preserve">)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Oprogramowanie dla sądownictwa firmy ZETO Świdnica (</w:t>
            </w:r>
            <w:r w:rsidRPr="00334979">
              <w:rPr>
                <w:rFonts w:ascii="Calibri" w:eastAsia="Times New Roman" w:hAnsi="Calibri" w:cs="Calibri"/>
                <w:sz w:val="18"/>
                <w:szCs w:val="18"/>
                <w:lang w:eastAsia="ar-SA"/>
              </w:rPr>
              <w:t>http://www.zeto.swidnica.pl/index.php?id=49,0,0,1,0,0</w:t>
            </w:r>
            <w:r w:rsidRPr="00334979">
              <w:rPr>
                <w:rFonts w:ascii="Calibri" w:eastAsia="Times New Roman" w:hAnsi="Calibri" w:cs="Times New Roman"/>
                <w:sz w:val="18"/>
                <w:lang w:eastAsia="ar-SA"/>
              </w:rPr>
              <w:t>)</w:t>
            </w:r>
          </w:p>
          <w:p w:rsidR="000E2384" w:rsidRPr="00334979" w:rsidRDefault="000E2384" w:rsidP="00334979">
            <w:pPr>
              <w:numPr>
                <w:ilvl w:val="0"/>
                <w:numId w:val="28"/>
              </w:numPr>
              <w:suppressAutoHyphens/>
              <w:spacing w:after="0" w:line="240" w:lineRule="auto"/>
              <w:ind w:left="359" w:hanging="283"/>
              <w:rPr>
                <w:rFonts w:ascii="Calibri" w:eastAsia="Times New Roman" w:hAnsi="Calibri" w:cs="Times New Roman"/>
                <w:sz w:val="18"/>
                <w:lang w:eastAsia="ar-SA"/>
              </w:rPr>
            </w:pPr>
            <w:r w:rsidRPr="00334979">
              <w:rPr>
                <w:rFonts w:ascii="Calibri" w:eastAsia="Times New Roman" w:hAnsi="Calibri" w:cs="Calibri"/>
                <w:sz w:val="18"/>
                <w:szCs w:val="18"/>
                <w:lang w:eastAsia="ar-SA"/>
              </w:rPr>
              <w:t>Łączenia z sieciami firmowymi przy użyciu funkcji przyłączania do domeny.</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Times New Roman"/>
                <w:sz w:val="18"/>
                <w:lang w:eastAsia="ar-SA"/>
              </w:rPr>
            </w:pPr>
            <w:r w:rsidRPr="00334979">
              <w:rPr>
                <w:rFonts w:ascii="Calibri" w:eastAsia="Times New Roman" w:hAnsi="Calibri" w:cs="Times New Roman"/>
                <w:b/>
                <w:sz w:val="18"/>
                <w:lang w:eastAsia="ar-SA"/>
              </w:rPr>
              <w:t>Ważna uwaga:</w:t>
            </w:r>
            <w:r w:rsidRPr="00334979">
              <w:rPr>
                <w:rFonts w:ascii="Calibri" w:eastAsia="Times New Roman" w:hAnsi="Calibri" w:cs="Times New Roman"/>
                <w:sz w:val="18"/>
                <w:lang w:eastAsia="ar-SA"/>
              </w:rPr>
              <w:t xml:space="preserve"> Zamawiający nie dopuszcza stosowania emulatorów ani środowisk wirtualnych do uruchomienia wymienionego wcześniej oprogramowania.</w:t>
            </w:r>
          </w:p>
          <w:p w:rsidR="000E2384" w:rsidRPr="00334979" w:rsidRDefault="000E2384" w:rsidP="00334979">
            <w:pPr>
              <w:tabs>
                <w:tab w:val="center" w:pos="4536"/>
                <w:tab w:val="right" w:pos="9072"/>
              </w:tabs>
              <w:spacing w:after="0" w:line="240" w:lineRule="auto"/>
              <w:ind w:left="354"/>
              <w:jc w:val="both"/>
              <w:rPr>
                <w:rFonts w:ascii="Calibri" w:eastAsia="Times New Roman" w:hAnsi="Calibri" w:cs="Calibri"/>
                <w:sz w:val="18"/>
                <w:szCs w:val="18"/>
                <w:lang w:eastAsia="pl-PL"/>
              </w:rPr>
            </w:pP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sz w:val="18"/>
                <w:szCs w:val="18"/>
                <w:lang w:eastAsia="pl-PL"/>
              </w:rPr>
            </w:pPr>
          </w:p>
          <w:p w:rsidR="000E2384" w:rsidRPr="00334979" w:rsidRDefault="000E2384" w:rsidP="00334979">
            <w:pPr>
              <w:spacing w:after="0" w:line="240" w:lineRule="auto"/>
              <w:ind w:left="76"/>
              <w:jc w:val="both"/>
              <w:rPr>
                <w:rFonts w:ascii="Calibri" w:eastAsia="Times New Roman" w:hAnsi="Calibri" w:cs="Calibri"/>
                <w:b/>
                <w:sz w:val="18"/>
                <w:szCs w:val="18"/>
                <w:u w:val="single"/>
                <w:lang w:eastAsia="pl-PL"/>
              </w:rPr>
            </w:pPr>
            <w:r w:rsidRPr="00334979">
              <w:rPr>
                <w:rFonts w:ascii="Calibri" w:eastAsia="Times New Roman" w:hAnsi="Calibri" w:cs="Calibri"/>
                <w:bCs/>
                <w:sz w:val="18"/>
                <w:szCs w:val="18"/>
                <w:lang w:eastAsia="pl-PL"/>
              </w:rPr>
              <w:t xml:space="preserve">Wymagane oświadczenie wykonawcy potwierdzające, iż oferowana licencja systemu operacyjnego pochodzi z legalnego źródła i została zakupiona na terenie Rzeczpospolitej Polskiej.  </w:t>
            </w: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sz w:val="18"/>
                <w:szCs w:val="18"/>
                <w:lang w:eastAsia="pl-PL"/>
              </w:rPr>
            </w:pP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14</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 xml:space="preserve">Standardy </w:t>
            </w:r>
            <w:r w:rsidRPr="00334979">
              <w:rPr>
                <w:rFonts w:ascii="Calibri" w:eastAsia="Times New Roman" w:hAnsi="Calibri" w:cs="Calibri"/>
                <w:b/>
                <w:sz w:val="18"/>
                <w:szCs w:val="18"/>
                <w:lang w:eastAsia="pl-PL"/>
              </w:rPr>
              <w:br/>
              <w:t>i certyfikaty</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num" w:pos="354"/>
              </w:tabs>
              <w:spacing w:after="0" w:line="240" w:lineRule="auto"/>
              <w:rPr>
                <w:rFonts w:ascii="Calibri" w:eastAsia="Times New Roman" w:hAnsi="Calibri" w:cs="Calibri"/>
                <w:i/>
                <w:sz w:val="18"/>
                <w:szCs w:val="18"/>
                <w:lang w:eastAsia="pl-PL"/>
              </w:rPr>
            </w:pPr>
            <w:r w:rsidRPr="00334979">
              <w:rPr>
                <w:rFonts w:ascii="Calibri" w:eastAsia="Times New Roman" w:hAnsi="Calibri" w:cs="Calibri"/>
                <w:sz w:val="18"/>
                <w:szCs w:val="18"/>
                <w:lang w:eastAsia="pl-PL"/>
              </w:rPr>
              <w:t xml:space="preserve">Deklaracja zgodności CE dla oferowanego modelu komputera </w:t>
            </w:r>
            <w:r w:rsidRPr="00334979">
              <w:rPr>
                <w:rFonts w:ascii="Calibri" w:eastAsia="Times New Roman" w:hAnsi="Calibri" w:cs="Calibri"/>
                <w:i/>
                <w:sz w:val="18"/>
                <w:szCs w:val="18"/>
                <w:lang w:eastAsia="pl-PL"/>
              </w:rPr>
              <w:t>(załączyć do oferty),</w:t>
            </w: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tabs>
                <w:tab w:val="num" w:pos="354"/>
              </w:tabs>
              <w:spacing w:after="0" w:line="240" w:lineRule="auto"/>
              <w:rPr>
                <w:rFonts w:ascii="Calibri" w:eastAsia="Times New Roman" w:hAnsi="Calibri" w:cs="Calibri"/>
                <w:i/>
                <w:sz w:val="18"/>
                <w:szCs w:val="18"/>
                <w:lang w:eastAsia="pl-PL"/>
              </w:rPr>
            </w:pPr>
            <w:r w:rsidRPr="00334979">
              <w:rPr>
                <w:rFonts w:ascii="Calibri" w:eastAsia="Times New Roman" w:hAnsi="Calibri" w:cs="Calibri"/>
                <w:sz w:val="18"/>
                <w:szCs w:val="18"/>
                <w:lang w:eastAsia="pl-PL"/>
              </w:rPr>
              <w:t xml:space="preserve">Komputer musi spełniać wymogi Energy Star 5.x lub nowszej. Wymagany certyfikat lub wpis dotyczący oferowanego modelu komputera w internetowym katalogu </w:t>
            </w:r>
            <w:hyperlink r:id="rId18" w:history="1">
              <w:r w:rsidRPr="00334979">
                <w:rPr>
                  <w:rFonts w:ascii="Calibri" w:eastAsia="Times New Roman" w:hAnsi="Calibri" w:cs="Calibri"/>
                  <w:color w:val="000080"/>
                  <w:sz w:val="18"/>
                  <w:szCs w:val="18"/>
                  <w:u w:val="single"/>
                  <w:lang w:eastAsia="pl-PL"/>
                </w:rPr>
                <w:t>http://www.energystar.gov</w:t>
              </w:r>
            </w:hyperlink>
            <w:r w:rsidRPr="00334979">
              <w:rPr>
                <w:rFonts w:ascii="Calibri" w:eastAsia="Times New Roman" w:hAnsi="Calibri" w:cs="Calibri"/>
                <w:sz w:val="18"/>
                <w:szCs w:val="18"/>
                <w:lang w:eastAsia="pl-PL"/>
              </w:rPr>
              <w:t xml:space="preserve"> lub </w:t>
            </w:r>
            <w:hyperlink r:id="rId19" w:history="1">
              <w:r w:rsidRPr="00334979">
                <w:rPr>
                  <w:rFonts w:ascii="Calibri" w:eastAsia="Times New Roman" w:hAnsi="Calibri" w:cs="Calibri"/>
                  <w:color w:val="000080"/>
                  <w:sz w:val="18"/>
                  <w:szCs w:val="18"/>
                  <w:u w:val="single"/>
                  <w:lang w:eastAsia="pl-PL"/>
                </w:rPr>
                <w:t>http://www.eu-energystar.org</w:t>
              </w:r>
            </w:hyperlink>
            <w:r w:rsidRPr="00334979">
              <w:rPr>
                <w:rFonts w:ascii="Calibri" w:eastAsia="Times New Roman" w:hAnsi="Calibri" w:cs="Calibri"/>
                <w:sz w:val="18"/>
                <w:szCs w:val="18"/>
                <w:lang w:eastAsia="pl-PL"/>
              </w:rPr>
              <w:t xml:space="preserve"> </w:t>
            </w:r>
            <w:r w:rsidRPr="00334979">
              <w:rPr>
                <w:rFonts w:ascii="Calibri" w:eastAsia="Times New Roman" w:hAnsi="Calibri" w:cs="Calibri"/>
                <w:i/>
                <w:sz w:val="18"/>
                <w:szCs w:val="18"/>
                <w:lang w:eastAsia="pl-PL"/>
              </w:rPr>
              <w:t>(załączyć do oferty wydruk ze strony internetowej).</w:t>
            </w: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Oferowane modele komputerów muszą posiadać certyfikat Microsoft, potwierdzający poprawną współpracę oferowanych modeli komputerów z systemami operacyjnym Windows 10 – wydruk ze strony Microsoft WHCL </w:t>
            </w:r>
            <w:r w:rsidRPr="00334979">
              <w:rPr>
                <w:rFonts w:ascii="Calibri" w:eastAsia="Times New Roman" w:hAnsi="Calibri" w:cs="Calibri"/>
                <w:i/>
                <w:sz w:val="18"/>
                <w:szCs w:val="18"/>
                <w:lang w:eastAsia="pl-PL"/>
              </w:rPr>
              <w:t>(załączyć do oferty)</w:t>
            </w:r>
            <w:r w:rsidRPr="00334979">
              <w:rPr>
                <w:rFonts w:ascii="Calibri" w:eastAsia="Times New Roman" w:hAnsi="Calibri" w:cs="Calibri"/>
                <w:sz w:val="18"/>
                <w:szCs w:val="18"/>
                <w:lang w:eastAsia="pl-PL"/>
              </w:rPr>
              <w:t xml:space="preserve"> </w:t>
            </w: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spacing w:after="0" w:line="240" w:lineRule="auto"/>
              <w:jc w:val="both"/>
              <w:rPr>
                <w:rFonts w:ascii="Calibri" w:eastAsia="Times New Roman" w:hAnsi="Calibri" w:cs="Calibri"/>
                <w:sz w:val="18"/>
                <w:szCs w:val="18"/>
                <w:lang w:eastAsia="pl-PL"/>
              </w:rPr>
            </w:pP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left" w:pos="278"/>
              </w:tabs>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15</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Warunki gwarancji</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Minimum 36 miesięcy,</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Czas reakcji serwisu – do końca następnego dnia roboczego,</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Usługi serwisowe świadczone w miejscu instalacji urządzenia oraz możliwość szybkiego zgłaszania usterek przez portal internetowy, telefon lub mail,</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Dostępność wsparcia technicznego przez 8 godzin, 5 dni roboczych (w godz. 8-16) w tygodniu przez cały rok w języku polskim w dni robocze,</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W przypadku awarii nośników danych pozostają one u Zamawiającego</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D94A7F">
            <w:pPr>
              <w:spacing w:after="0" w:line="240" w:lineRule="auto"/>
              <w:ind w:left="359"/>
              <w:contextualSpacing/>
              <w:jc w:val="both"/>
              <w:rPr>
                <w:rFonts w:ascii="Calibri" w:eastAsia="Times New Roman" w:hAnsi="Calibri" w:cs="Calibri"/>
                <w:snapToGrid w:val="0"/>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left" w:pos="284"/>
                <w:tab w:val="left" w:pos="345"/>
              </w:tabs>
              <w:spacing w:after="0" w:line="240" w:lineRule="auto"/>
              <w:ind w:left="284"/>
              <w:rPr>
                <w:rFonts w:ascii="Calibri" w:eastAsia="Times New Roman" w:hAnsi="Calibri" w:cs="Calibri"/>
                <w:b/>
                <w:bCs/>
                <w:sz w:val="18"/>
                <w:szCs w:val="18"/>
              </w:rPr>
            </w:pPr>
            <w:r w:rsidRPr="00334979">
              <w:rPr>
                <w:rFonts w:ascii="Calibri" w:eastAsia="Times New Roman" w:hAnsi="Calibri" w:cs="Calibri"/>
                <w:b/>
                <w:bCs/>
                <w:sz w:val="18"/>
                <w:szCs w:val="18"/>
              </w:rPr>
              <w:t>16</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Wsparcie techniczne</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 informacji)</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jc w:val="both"/>
              <w:rPr>
                <w:rFonts w:ascii="Calibri" w:eastAsia="Times New Roman" w:hAnsi="Calibri" w:cs="Calibri"/>
                <w:snapToGrid w:val="0"/>
                <w:sz w:val="18"/>
                <w:szCs w:val="18"/>
                <w:lang w:eastAsia="pl-PL"/>
              </w:rPr>
            </w:pPr>
          </w:p>
        </w:tc>
      </w:tr>
    </w:tbl>
    <w:p w:rsidR="00FF7B7B" w:rsidRDefault="00FF7B7B" w:rsidP="0050654B">
      <w:pPr>
        <w:ind w:left="66"/>
      </w:pPr>
    </w:p>
    <w:p w:rsidR="00D94A7F" w:rsidRDefault="00D94A7F" w:rsidP="0050654B">
      <w:pPr>
        <w:ind w:left="66"/>
      </w:pPr>
    </w:p>
    <w:p w:rsidR="00D94A7F" w:rsidRDefault="00D94A7F" w:rsidP="0050654B">
      <w:pPr>
        <w:ind w:left="66"/>
      </w:pPr>
    </w:p>
    <w:p w:rsidR="00D94A7F" w:rsidRDefault="00D94A7F" w:rsidP="0050654B">
      <w:pPr>
        <w:ind w:left="66"/>
      </w:pPr>
    </w:p>
    <w:p w:rsidR="00D94A7F" w:rsidRDefault="00D94A7F" w:rsidP="0050654B">
      <w:pPr>
        <w:ind w:left="66"/>
      </w:pPr>
    </w:p>
    <w:p w:rsidR="00E600F6" w:rsidRDefault="00E600F6" w:rsidP="00E600F6">
      <w:pPr>
        <w:spacing w:after="0" w:line="240" w:lineRule="auto"/>
        <w:rPr>
          <w:b/>
          <w:sz w:val="28"/>
          <w:szCs w:val="28"/>
          <w:u w:val="single"/>
        </w:rPr>
      </w:pPr>
      <w:r w:rsidRPr="00FF7B7B">
        <w:rPr>
          <w:b/>
          <w:sz w:val="28"/>
          <w:szCs w:val="28"/>
          <w:u w:val="single"/>
        </w:rPr>
        <w:t xml:space="preserve">CZĘŚĆ </w:t>
      </w:r>
      <w:r>
        <w:rPr>
          <w:b/>
          <w:sz w:val="28"/>
          <w:szCs w:val="28"/>
          <w:u w:val="single"/>
        </w:rPr>
        <w:t>3</w:t>
      </w:r>
      <w:r w:rsidRPr="00FF7B7B">
        <w:rPr>
          <w:b/>
          <w:sz w:val="28"/>
          <w:szCs w:val="28"/>
          <w:u w:val="single"/>
        </w:rPr>
        <w:t xml:space="preserve"> ZAMÓWIENIA</w:t>
      </w:r>
    </w:p>
    <w:p w:rsidR="001926EB" w:rsidRDefault="001926EB" w:rsidP="00E600F6">
      <w:pPr>
        <w:spacing w:after="0" w:line="240" w:lineRule="auto"/>
        <w:rPr>
          <w:b/>
          <w:sz w:val="28"/>
          <w:szCs w:val="28"/>
          <w:u w:val="single"/>
        </w:rPr>
      </w:pPr>
    </w:p>
    <w:p w:rsidR="00E600F6" w:rsidRDefault="00E600F6" w:rsidP="00FF7B7B">
      <w:pPr>
        <w:ind w:left="66"/>
      </w:pPr>
    </w:p>
    <w:p w:rsidR="00334979" w:rsidRPr="00334979" w:rsidRDefault="00334979" w:rsidP="00334979">
      <w:pPr>
        <w:ind w:left="66"/>
        <w:jc w:val="right"/>
        <w:rPr>
          <w:rFonts w:ascii="Times New Roman" w:hAnsi="Times New Roman" w:cs="Times New Roman"/>
          <w:b/>
          <w:sz w:val="24"/>
          <w:szCs w:val="24"/>
        </w:rPr>
      </w:pPr>
      <w:r w:rsidRPr="00334979">
        <w:rPr>
          <w:rFonts w:ascii="Times New Roman" w:eastAsia="Calibri" w:hAnsi="Times New Roman" w:cs="Times New Roman"/>
          <w:b/>
          <w:sz w:val="24"/>
          <w:szCs w:val="24"/>
          <w:lang w:eastAsia="pl-PL"/>
        </w:rPr>
        <w:t>Laptop typ 1</w:t>
      </w:r>
    </w:p>
    <w:p w:rsidR="00334979" w:rsidRDefault="00334979" w:rsidP="00FF7B7B">
      <w:pPr>
        <w:ind w:left="66"/>
      </w:pPr>
    </w:p>
    <w:tbl>
      <w:tblPr>
        <w:tblW w:w="496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06"/>
        <w:gridCol w:w="2808"/>
        <w:gridCol w:w="4960"/>
        <w:gridCol w:w="4959"/>
      </w:tblGrid>
      <w:tr w:rsidR="000E2384" w:rsidRPr="00334979" w:rsidTr="000E2384">
        <w:trPr>
          <w:trHeight w:val="284"/>
          <w:tblHeader/>
        </w:trPr>
        <w:tc>
          <w:tcPr>
            <w:tcW w:w="465"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Lp.</w:t>
            </w:r>
          </w:p>
        </w:tc>
        <w:tc>
          <w:tcPr>
            <w:tcW w:w="1000"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Nazwa komponentu</w:t>
            </w:r>
          </w:p>
        </w:tc>
        <w:tc>
          <w:tcPr>
            <w:tcW w:w="1767"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Wymagane minimalne</w:t>
            </w:r>
          </w:p>
        </w:tc>
        <w:tc>
          <w:tcPr>
            <w:tcW w:w="1767"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ind w:left="-71"/>
              <w:jc w:val="center"/>
              <w:rPr>
                <w:rFonts w:ascii="Calibri" w:eastAsia="Times New Roman" w:hAnsi="Calibri" w:cs="Calibri"/>
                <w:b/>
                <w:sz w:val="18"/>
                <w:szCs w:val="18"/>
              </w:rPr>
            </w:pPr>
            <w:r w:rsidRPr="000E2384">
              <w:rPr>
                <w:rFonts w:ascii="Calibri" w:eastAsia="Times New Roman" w:hAnsi="Calibri" w:cs="Calibri"/>
                <w:b/>
                <w:sz w:val="18"/>
                <w:szCs w:val="18"/>
              </w:rPr>
              <w:t>Parametry techniczne oferowanego sprzętu</w:t>
            </w:r>
            <w:r w:rsidR="00D94A7F" w:rsidRPr="00D94A7F">
              <w:rPr>
                <w:rFonts w:ascii="Calibri" w:eastAsia="Times New Roman" w:hAnsi="Calibri" w:cs="Calibri"/>
                <w:b/>
                <w:bCs/>
                <w:i/>
                <w:sz w:val="18"/>
                <w:szCs w:val="18"/>
                <w:lang w:eastAsia="ar-SA"/>
              </w:rPr>
              <w:t>[Wypełnia Wykonawca</w:t>
            </w:r>
            <w:r w:rsidR="00D94A7F">
              <w:rPr>
                <w:rFonts w:ascii="Calibri" w:eastAsia="Times New Roman" w:hAnsi="Calibri" w:cs="Calibri"/>
                <w:b/>
                <w:bCs/>
                <w:i/>
                <w:sz w:val="18"/>
                <w:szCs w:val="18"/>
                <w:lang w:eastAsia="ar-SA"/>
              </w:rPr>
              <w:t xml:space="preserve"> w formie opisu jak w kolumnie 3</w:t>
            </w:r>
            <w:r w:rsidR="00D94A7F" w:rsidRPr="00D94A7F">
              <w:rPr>
                <w:rFonts w:ascii="Calibri" w:eastAsia="Times New Roman" w:hAnsi="Calibri" w:cs="Calibri"/>
                <w:b/>
                <w:bCs/>
                <w:i/>
                <w:sz w:val="18"/>
                <w:szCs w:val="18"/>
                <w:lang w:eastAsia="ar-SA"/>
              </w:rPr>
              <w:t>]</w:t>
            </w:r>
          </w:p>
        </w:tc>
      </w:tr>
      <w:tr w:rsidR="000E2384" w:rsidRPr="00334979" w:rsidTr="000E2384">
        <w:trPr>
          <w:trHeight w:val="284"/>
          <w:tblHeader/>
        </w:trPr>
        <w:tc>
          <w:tcPr>
            <w:tcW w:w="465"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1</w:t>
            </w:r>
          </w:p>
        </w:tc>
        <w:tc>
          <w:tcPr>
            <w:tcW w:w="1000"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2</w:t>
            </w:r>
          </w:p>
        </w:tc>
        <w:tc>
          <w:tcPr>
            <w:tcW w:w="1767"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3</w:t>
            </w:r>
          </w:p>
        </w:tc>
        <w:tc>
          <w:tcPr>
            <w:tcW w:w="1767"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ind w:left="-71"/>
              <w:jc w:val="center"/>
              <w:rPr>
                <w:rFonts w:ascii="Calibri" w:eastAsia="Times New Roman" w:hAnsi="Calibri" w:cs="Calibri"/>
                <w:b/>
                <w:sz w:val="18"/>
                <w:szCs w:val="18"/>
              </w:rPr>
            </w:pPr>
            <w:r>
              <w:rPr>
                <w:rFonts w:ascii="Calibri" w:eastAsia="Times New Roman" w:hAnsi="Calibri" w:cs="Calibri"/>
                <w:b/>
                <w:sz w:val="18"/>
                <w:szCs w:val="18"/>
              </w:rPr>
              <w:t>4</w:t>
            </w: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Parametry ekranu</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Minimum 14” – maksymalnie 14,1” (1366x768), antyodblaskowy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Procesor</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Procesor wielordzeniowy</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Zgody z architekturą x86</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Wydajność min. 3845 pkt w benchmarku PassMark – CPU Mark</w:t>
            </w:r>
          </w:p>
          <w:bookmarkStart w:id="1" w:name="OLE_LINK1"/>
          <w:bookmarkStart w:id="2" w:name="OLE_LINK2"/>
          <w:p w:rsidR="000E2384" w:rsidRPr="00334979" w:rsidRDefault="000E2384" w:rsidP="00334979">
            <w:pPr>
              <w:suppressAutoHyphens/>
              <w:spacing w:after="0" w:line="240" w:lineRule="auto"/>
              <w:ind w:left="320"/>
              <w:rPr>
                <w:rFonts w:ascii="Calibri" w:eastAsia="Times New Roman" w:hAnsi="Calibri" w:cs="Times New Roman"/>
                <w:color w:val="000080"/>
                <w:sz w:val="18"/>
                <w:szCs w:val="18"/>
                <w:u w:val="single"/>
                <w:lang w:eastAsia="ar-SA"/>
              </w:rPr>
            </w:pPr>
            <w:r w:rsidRPr="00334979">
              <w:rPr>
                <w:rFonts w:ascii="Calibri" w:eastAsia="Times New Roman" w:hAnsi="Calibri" w:cs="Times New Roman"/>
                <w:sz w:val="18"/>
                <w:lang w:eastAsia="ar-SA"/>
              </w:rPr>
              <w:fldChar w:fldCharType="begin"/>
            </w:r>
            <w:r w:rsidRPr="00334979">
              <w:rPr>
                <w:rFonts w:ascii="Calibri" w:eastAsia="Times New Roman" w:hAnsi="Calibri" w:cs="Times New Roman"/>
                <w:sz w:val="18"/>
                <w:szCs w:val="18"/>
                <w:lang w:eastAsia="ar-SA"/>
              </w:rPr>
              <w:instrText xml:space="preserve"> HYPERLINK "https://www.cpubenchmark.net/high_end_cpus.html" </w:instrText>
            </w:r>
            <w:r w:rsidRPr="00334979">
              <w:rPr>
                <w:rFonts w:ascii="Calibri" w:eastAsia="Times New Roman" w:hAnsi="Calibri" w:cs="Times New Roman"/>
                <w:sz w:val="18"/>
                <w:lang w:eastAsia="ar-SA"/>
              </w:rPr>
              <w:fldChar w:fldCharType="separate"/>
            </w:r>
            <w:r w:rsidRPr="00334979">
              <w:rPr>
                <w:rFonts w:ascii="Calibri" w:eastAsia="Times New Roman" w:hAnsi="Calibri" w:cs="Times New Roman"/>
                <w:color w:val="000080"/>
                <w:sz w:val="18"/>
                <w:szCs w:val="18"/>
                <w:u w:val="single"/>
                <w:lang w:eastAsia="ar-SA"/>
              </w:rPr>
              <w:t>https://www.cpubenchmark.net/</w:t>
            </w:r>
            <w:r w:rsidRPr="00334979">
              <w:rPr>
                <w:rFonts w:ascii="Calibri" w:eastAsia="Times New Roman" w:hAnsi="Calibri" w:cs="Times New Roman"/>
                <w:color w:val="000080"/>
                <w:sz w:val="18"/>
                <w:szCs w:val="18"/>
                <w:u w:val="single"/>
                <w:lang w:eastAsia="ar-SA"/>
              </w:rPr>
              <w:fldChar w:fldCharType="end"/>
            </w:r>
            <w:r w:rsidRPr="00334979">
              <w:rPr>
                <w:rFonts w:ascii="Calibri" w:eastAsia="Times New Roman" w:hAnsi="Calibri" w:cs="Times New Roman"/>
                <w:color w:val="000080"/>
                <w:sz w:val="18"/>
                <w:szCs w:val="18"/>
                <w:u w:val="single"/>
                <w:lang w:eastAsia="ar-SA"/>
              </w:rPr>
              <w:t xml:space="preserve"> </w:t>
            </w:r>
          </w:p>
          <w:bookmarkEnd w:id="1"/>
          <w:bookmarkEnd w:id="2"/>
          <w:p w:rsidR="000E2384" w:rsidRPr="00334979" w:rsidRDefault="000E2384" w:rsidP="00334979">
            <w:pPr>
              <w:suppressAutoHyphens/>
              <w:spacing w:after="0" w:line="240" w:lineRule="auto"/>
              <w:ind w:left="320"/>
              <w:rPr>
                <w:rFonts w:ascii="Calibri" w:eastAsia="Times New Roman" w:hAnsi="Calibri" w:cs="Times New Roman"/>
                <w:sz w:val="18"/>
                <w:lang w:eastAsia="ar-SA"/>
              </w:rPr>
            </w:pPr>
            <w:r w:rsidRPr="00334979">
              <w:rPr>
                <w:rFonts w:ascii="Calibri" w:eastAsia="Times New Roman" w:hAnsi="Calibri" w:cs="Times New Roman"/>
                <w:sz w:val="18"/>
                <w:szCs w:val="18"/>
                <w:lang w:eastAsia="ar-SA"/>
              </w:rPr>
              <w:t>Wykonawca załączy do oferty wydruk ww. strony z datą nie późniejszą niż 3 dni przed składaniem ofert ze wskazaniem wiersza odpowiadającego właściwemu wynikowi testów. Wydruk musi być podpisany przez Wykonawcę.</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uppressAutoHyphens/>
              <w:spacing w:after="0" w:line="240" w:lineRule="auto"/>
              <w:ind w:left="323"/>
              <w:rPr>
                <w:rFonts w:ascii="Calibri" w:eastAsia="Times New Roman" w:hAnsi="Calibri" w:cs="Times New Roman"/>
                <w:sz w:val="18"/>
                <w:lang w:eastAsia="ar-SA"/>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Wyposażenie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sieciowa 10/100/1000 Mbps,</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WiFi 802.11a/b/g/n/ac,</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Bluetooth w wersji min. 4.0,</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Wbudowana kamera </w:t>
            </w:r>
            <w:r w:rsidR="008636FF">
              <w:rPr>
                <w:rFonts w:ascii="Calibri" w:eastAsia="Times New Roman" w:hAnsi="Calibri" w:cs="Times New Roman"/>
                <w:sz w:val="18"/>
                <w:szCs w:val="18"/>
                <w:lang w:eastAsia="pl-PL"/>
              </w:rPr>
              <w:t>minimum HD 720p</w:t>
            </w:r>
            <w:r w:rsidRPr="00334979">
              <w:rPr>
                <w:rFonts w:ascii="Calibri" w:eastAsia="Times New Roman" w:hAnsi="Calibri" w:cs="Times New Roman"/>
                <w:sz w:val="18"/>
                <w:szCs w:val="18"/>
                <w:lang w:eastAsia="pl-PL"/>
              </w:rPr>
              <w:t>,</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Porty zewnętrzne:</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3 x USB w tym 2 x min. USB 3.0,</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Wymagana ilość portów nie może być osiągnięta w wyniku stosowania konwerterów, przejściówek itp.</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RJ45 (LAN) </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Calibri"/>
                <w:sz w:val="18"/>
                <w:szCs w:val="18"/>
                <w:lang w:eastAsia="pl-PL"/>
              </w:rPr>
              <w:t>Wymagana ilość portów nie może być osiągnięta w wyniku stosowania konwerterów, przejściówek itp.</w:t>
            </w:r>
            <w:r w:rsidRPr="00334979">
              <w:rPr>
                <w:rFonts w:ascii="Calibri" w:eastAsia="Times New Roman" w:hAnsi="Calibri" w:cs="Times New Roman"/>
                <w:sz w:val="18"/>
                <w:szCs w:val="18"/>
                <w:lang w:eastAsia="pl-PL"/>
              </w:rPr>
              <w:t>,</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1x 15-pin VGA </w:t>
            </w:r>
            <w:bookmarkStart w:id="3" w:name="OLE_LINK13"/>
            <w:bookmarkStart w:id="4" w:name="OLE_LINK14"/>
            <w:r w:rsidRPr="00334979">
              <w:rPr>
                <w:rFonts w:ascii="Calibri" w:eastAsia="Times New Roman" w:hAnsi="Calibri" w:cs="Times New Roman"/>
                <w:sz w:val="18"/>
                <w:szCs w:val="18"/>
                <w:lang w:eastAsia="pl-PL"/>
              </w:rPr>
              <w:t>(dopuszcza się adapter)</w:t>
            </w:r>
            <w:bookmarkEnd w:id="3"/>
            <w:bookmarkEnd w:id="4"/>
            <w:r w:rsidRPr="00334979">
              <w:rPr>
                <w:rFonts w:ascii="Calibri" w:eastAsia="Times New Roman" w:hAnsi="Calibri" w:cs="Times New Roman"/>
                <w:sz w:val="18"/>
                <w:szCs w:val="18"/>
                <w:lang w:eastAsia="pl-PL"/>
              </w:rPr>
              <w:t>,</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1x 19-pin HDMI lub </w:t>
            </w:r>
            <w:bookmarkStart w:id="5" w:name="OLE_LINK16"/>
            <w:bookmarkStart w:id="6" w:name="OLE_LINK17"/>
            <w:r w:rsidRPr="00334979">
              <w:rPr>
                <w:rFonts w:ascii="Calibri" w:eastAsia="Times New Roman" w:hAnsi="Calibri" w:cs="Times New Roman"/>
                <w:sz w:val="18"/>
                <w:szCs w:val="18"/>
                <w:lang w:eastAsia="pl-PL"/>
              </w:rPr>
              <w:t xml:space="preserve">Display Port </w:t>
            </w:r>
            <w:bookmarkEnd w:id="5"/>
            <w:bookmarkEnd w:id="6"/>
            <w:r w:rsidRPr="00334979">
              <w:rPr>
                <w:rFonts w:ascii="Calibri" w:eastAsia="Times New Roman" w:hAnsi="Calibri" w:cs="Times New Roman"/>
                <w:sz w:val="18"/>
                <w:szCs w:val="18"/>
                <w:lang w:eastAsia="pl-PL"/>
              </w:rPr>
              <w:t>(dopuszcza się adapter),</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Wejście na mikrofon, wejście na słuchawki (dopuszcza się gniazdo combo audio),</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Port stacji dokującej. </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 przypadku podłączenia do stacji dokującej nie może ona zajmować żadnego z portów wymienionych w ppkt a.</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 zasilania.</w:t>
            </w:r>
          </w:p>
          <w:p w:rsidR="000E2384" w:rsidRPr="00334979" w:rsidRDefault="000E2384" w:rsidP="00334979">
            <w:pPr>
              <w:numPr>
                <w:ilvl w:val="0"/>
                <w:numId w:val="31"/>
              </w:numPr>
              <w:spacing w:after="0" w:line="240" w:lineRule="auto"/>
              <w:ind w:left="359" w:hanging="284"/>
              <w:contextualSpacing/>
              <w:jc w:val="both"/>
              <w:rPr>
                <w:rFonts w:ascii="Times New Roman" w:eastAsia="Times New Roman" w:hAnsi="Times New Roman" w:cs="Times New Roman"/>
                <w:lang w:eastAsia="pl-PL"/>
              </w:rPr>
            </w:pPr>
            <w:r w:rsidRPr="00334979">
              <w:rPr>
                <w:rFonts w:ascii="Calibri" w:eastAsia="Times New Roman" w:hAnsi="Calibri" w:cs="Times New Roman"/>
                <w:sz w:val="18"/>
                <w:szCs w:val="18"/>
                <w:lang w:eastAsia="pl-PL"/>
              </w:rPr>
              <w:t>Zintegrowany układ szyfrujący Trusted Platform Module w wersji 1.2 lub nowszej.</w:t>
            </w:r>
          </w:p>
          <w:p w:rsidR="000E2384" w:rsidRPr="00334979" w:rsidRDefault="000E2384" w:rsidP="00334979">
            <w:pPr>
              <w:spacing w:after="0" w:line="240" w:lineRule="auto"/>
              <w:ind w:left="359"/>
              <w:contextualSpacing/>
              <w:jc w:val="both"/>
              <w:rPr>
                <w:rFonts w:ascii="Times New Roman" w:eastAsia="Times New Roman" w:hAnsi="Times New Roman" w:cs="Times New Roman"/>
                <w:lang w:eastAsia="pl-PL"/>
              </w:rPr>
            </w:pPr>
          </w:p>
          <w:p w:rsidR="000E2384" w:rsidRPr="00334979" w:rsidRDefault="000E2384" w:rsidP="00334979">
            <w:pPr>
              <w:spacing w:after="0" w:line="240" w:lineRule="auto"/>
              <w:jc w:val="both"/>
              <w:rPr>
                <w:rFonts w:ascii="Calibri" w:eastAsia="Times New Roman" w:hAnsi="Calibri" w:cs="Arial"/>
                <w:sz w:val="18"/>
                <w:szCs w:val="18"/>
                <w:lang w:eastAsia="pl-PL"/>
              </w:rPr>
            </w:pPr>
            <w:bookmarkStart w:id="7" w:name="OLE_LINK11"/>
            <w:bookmarkStart w:id="8" w:name="OLE_LINK12"/>
            <w:r w:rsidRPr="00334979">
              <w:rPr>
                <w:rFonts w:ascii="Calibri" w:eastAsia="Times New Roman" w:hAnsi="Calibri" w:cs="Arial"/>
                <w:b/>
                <w:sz w:val="18"/>
                <w:szCs w:val="18"/>
                <w:lang w:eastAsia="pl-PL"/>
              </w:rPr>
              <w:t>Uwaga:</w:t>
            </w:r>
            <w:r w:rsidRPr="00334979">
              <w:rPr>
                <w:rFonts w:ascii="Calibri" w:eastAsia="Times New Roman" w:hAnsi="Calibri" w:cs="Arial"/>
                <w:sz w:val="18"/>
                <w:szCs w:val="18"/>
                <w:lang w:eastAsia="pl-PL"/>
              </w:rPr>
              <w:t xml:space="preserve"> </w:t>
            </w:r>
          </w:p>
          <w:p w:rsidR="000E2384" w:rsidRPr="00334979" w:rsidRDefault="000E2384" w:rsidP="00334979">
            <w:pPr>
              <w:spacing w:after="0" w:line="240" w:lineRule="auto"/>
              <w:jc w:val="both"/>
              <w:rPr>
                <w:rFonts w:ascii="Calibri" w:eastAsia="Times New Roman" w:hAnsi="Calibri" w:cs="Arial"/>
                <w:sz w:val="18"/>
                <w:szCs w:val="18"/>
                <w:lang w:eastAsia="pl-PL"/>
              </w:rPr>
            </w:pPr>
            <w:r w:rsidRPr="00334979">
              <w:rPr>
                <w:rFonts w:ascii="Calibri" w:eastAsia="Times New Roman" w:hAnsi="Calibri" w:cs="Arial"/>
                <w:sz w:val="18"/>
                <w:szCs w:val="18"/>
                <w:lang w:eastAsia="pl-PL"/>
              </w:rPr>
              <w:t xml:space="preserve">Port/y VGA, HDMI lub </w:t>
            </w:r>
            <w:r w:rsidRPr="00334979">
              <w:rPr>
                <w:rFonts w:ascii="Calibri" w:eastAsia="Times New Roman" w:hAnsi="Calibri" w:cs="Times New Roman"/>
                <w:sz w:val="18"/>
                <w:szCs w:val="18"/>
                <w:lang w:eastAsia="pl-PL"/>
              </w:rPr>
              <w:t xml:space="preserve">Display Port </w:t>
            </w:r>
            <w:r w:rsidRPr="00334979">
              <w:rPr>
                <w:rFonts w:ascii="Calibri" w:eastAsia="Times New Roman" w:hAnsi="Calibri" w:cs="Arial"/>
                <w:sz w:val="18"/>
                <w:szCs w:val="18"/>
                <w:lang w:eastAsia="pl-PL"/>
              </w:rPr>
              <w:t>mogą być osiągnięte przy użyciu adaptera rekomendowanego przez producenta oferowanego modelu komputera jako akcesoria dodatkowe. W przypadku zastosowania przejściówek należ je dołączyć do oferowanego komputera.</w:t>
            </w:r>
            <w:bookmarkEnd w:id="7"/>
            <w:bookmarkEnd w:id="8"/>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59"/>
              <w:contextualSpacing/>
              <w:jc w:val="both"/>
              <w:rPr>
                <w:rFonts w:ascii="Calibri" w:eastAsia="Times New Roman" w:hAnsi="Calibri" w:cs="Times New Roman"/>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Obudowa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Obudowa wyposażona w diody informujące użytkownika o:</w:t>
            </w:r>
          </w:p>
          <w:p w:rsidR="000E2384" w:rsidRPr="00334979" w:rsidRDefault="000E2384" w:rsidP="00334979">
            <w:pPr>
              <w:numPr>
                <w:ilvl w:val="0"/>
                <w:numId w:val="36"/>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aktywności dysku twardego</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ładowaniu oraz naładowaniu baterii (2 różne stany diody, lub dwa kolory)</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włączonym urządzeniu</w:t>
            </w:r>
          </w:p>
          <w:p w:rsidR="000E2384" w:rsidRPr="00334979" w:rsidRDefault="000E2384" w:rsidP="00334979">
            <w:pPr>
              <w:numPr>
                <w:ilvl w:val="0"/>
                <w:numId w:val="36"/>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aktywności włączonej kamery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Bezpieczeństwo</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7"/>
              </w:numPr>
              <w:spacing w:after="0" w:line="240" w:lineRule="auto"/>
              <w:ind w:left="331" w:hanging="284"/>
              <w:contextualSpacing/>
              <w:jc w:val="both"/>
              <w:rPr>
                <w:rFonts w:ascii="Calibri" w:eastAsia="Times New Roman" w:hAnsi="Calibri" w:cs="Arial"/>
                <w:bCs/>
                <w:sz w:val="18"/>
                <w:szCs w:val="18"/>
                <w:lang w:eastAsia="pl-PL"/>
              </w:rPr>
            </w:pPr>
            <w:r w:rsidRPr="00334979">
              <w:rPr>
                <w:rFonts w:ascii="Calibri" w:eastAsia="Times New Roman" w:hAnsi="Calibri" w:cs="Arial"/>
                <w:bCs/>
                <w:sz w:val="18"/>
                <w:szCs w:val="18"/>
                <w:lang w:eastAsia="pl-PL"/>
              </w:rPr>
              <w:t>Czujnik spadania zintegrowany z płyta główną działający nawet przy wyłączonym notebooku oraz konstrukcja absorbująca wstrząsy</w:t>
            </w:r>
          </w:p>
          <w:p w:rsidR="000E2384" w:rsidRPr="00334979" w:rsidRDefault="000E2384" w:rsidP="00334979">
            <w:pPr>
              <w:numPr>
                <w:ilvl w:val="0"/>
                <w:numId w:val="37"/>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Arial"/>
                <w:bCs/>
                <w:sz w:val="18"/>
                <w:szCs w:val="18"/>
                <w:lang w:eastAsia="pl-PL"/>
              </w:rPr>
              <w:t>Złącze typu Kensington Lock lub równoważny.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D94A7F">
            <w:pPr>
              <w:spacing w:after="0" w:line="240" w:lineRule="auto"/>
              <w:ind w:left="331"/>
              <w:contextualSpacing/>
              <w:jc w:val="both"/>
              <w:rPr>
                <w:rFonts w:ascii="Calibri" w:eastAsia="Times New Roman" w:hAnsi="Calibri" w:cs="Arial"/>
                <w:bCs/>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Wymagania dodatkowe</w:t>
            </w:r>
          </w:p>
        </w:tc>
        <w:tc>
          <w:tcPr>
            <w:tcW w:w="1767" w:type="pct"/>
            <w:tcBorders>
              <w:top w:val="single" w:sz="4" w:space="0" w:color="auto"/>
              <w:left w:val="single" w:sz="4" w:space="0" w:color="auto"/>
              <w:bottom w:val="single" w:sz="4" w:space="0" w:color="auto"/>
              <w:right w:val="single" w:sz="4" w:space="0" w:color="auto"/>
            </w:tcBorders>
          </w:tcPr>
          <w:p w:rsidR="006F1215" w:rsidRPr="0092167B" w:rsidRDefault="006F1215" w:rsidP="006F1215">
            <w:pPr>
              <w:pStyle w:val="Default"/>
              <w:jc w:val="both"/>
              <w:rPr>
                <w:rFonts w:asciiTheme="minorHAnsi" w:hAnsiTheme="minorHAnsi"/>
                <w:sz w:val="18"/>
                <w:szCs w:val="20"/>
              </w:rPr>
            </w:pPr>
            <w:r w:rsidRPr="0092167B">
              <w:rPr>
                <w:rFonts w:asciiTheme="minorHAnsi" w:hAnsiTheme="minorHAnsi"/>
                <w:sz w:val="18"/>
                <w:szCs w:val="20"/>
              </w:rPr>
              <w:t xml:space="preserve">BIOS zgodny ze specyfikacją UEFI </w:t>
            </w:r>
          </w:p>
          <w:p w:rsidR="006F1215" w:rsidRPr="003E0AB5" w:rsidRDefault="006F1215" w:rsidP="006F1215">
            <w:pPr>
              <w:pStyle w:val="Akapitzlist"/>
              <w:numPr>
                <w:ilvl w:val="0"/>
                <w:numId w:val="34"/>
              </w:numPr>
              <w:spacing w:after="0" w:line="240" w:lineRule="auto"/>
              <w:jc w:val="both"/>
              <w:rPr>
                <w:rFonts w:cstheme="minorHAnsi"/>
                <w:sz w:val="18"/>
                <w:szCs w:val="18"/>
              </w:rPr>
            </w:pPr>
            <w:r w:rsidRPr="003E0AB5">
              <w:rPr>
                <w:rFonts w:cstheme="minorHAnsi"/>
                <w:bCs/>
                <w:sz w:val="18"/>
                <w:szCs w:val="18"/>
              </w:rPr>
              <w:t>Funkcja blokowania wejścia do BIOS oraz blokowania startu systemu operacyjnego, (gwarantujący utrzymanie zapisanego hasła nawet w przypadku odłączenia wszystkich źródeł zasilania i podtrzymania BIOS)</w:t>
            </w:r>
          </w:p>
          <w:p w:rsidR="006F1215" w:rsidRPr="003E0AB5" w:rsidRDefault="006F1215" w:rsidP="006F1215">
            <w:pPr>
              <w:pStyle w:val="Akapitzlist"/>
              <w:numPr>
                <w:ilvl w:val="0"/>
                <w:numId w:val="34"/>
              </w:numPr>
              <w:spacing w:after="0" w:line="240" w:lineRule="auto"/>
              <w:jc w:val="both"/>
              <w:rPr>
                <w:rFonts w:cstheme="minorHAnsi"/>
                <w:sz w:val="18"/>
                <w:szCs w:val="18"/>
              </w:rPr>
            </w:pPr>
            <w:r w:rsidRPr="003E0AB5">
              <w:rPr>
                <w:rFonts w:cstheme="minorHAnsi"/>
                <w:sz w:val="18"/>
                <w:szCs w:val="18"/>
              </w:rPr>
              <w:t xml:space="preserve">Funkcja blokowania/odblokowania BOOT-owania stacji roboczej z zewnętrznych urządzeń </w:t>
            </w:r>
          </w:p>
          <w:p w:rsidR="006F1215" w:rsidRPr="003E0AB5" w:rsidRDefault="006F1215" w:rsidP="006F1215">
            <w:pPr>
              <w:pStyle w:val="Akapitzlist"/>
              <w:numPr>
                <w:ilvl w:val="0"/>
                <w:numId w:val="34"/>
              </w:numPr>
              <w:spacing w:after="0" w:line="240" w:lineRule="auto"/>
              <w:jc w:val="both"/>
              <w:rPr>
                <w:rFonts w:cstheme="minorHAnsi"/>
                <w:sz w:val="18"/>
                <w:szCs w:val="18"/>
              </w:rPr>
            </w:pPr>
            <w:r w:rsidRPr="003E0AB5">
              <w:rPr>
                <w:rFonts w:cstheme="minorHAnsi"/>
                <w:bCs/>
                <w:sz w:val="18"/>
                <w:szCs w:val="18"/>
              </w:rPr>
              <w:t>Funkcja włączenia/wyłączenia zintegrowanej karty dźwiękowej, karty sieciowej przewodowej oraz bezprzewodowej, karty bluetooth, portów USB, kamery, z poziomu BIOS, bez uruchamiania systemu operacyjnego z dysku twardego komputera lub innych, podłączonych do niego, urządzeń zewnętrznych.</w:t>
            </w:r>
          </w:p>
          <w:p w:rsidR="006F1215" w:rsidRPr="003E0AB5" w:rsidRDefault="006F1215" w:rsidP="006F1215">
            <w:pPr>
              <w:pStyle w:val="Akapitzlist"/>
              <w:numPr>
                <w:ilvl w:val="0"/>
                <w:numId w:val="34"/>
              </w:numPr>
              <w:spacing w:after="0" w:line="240" w:lineRule="auto"/>
              <w:jc w:val="both"/>
              <w:rPr>
                <w:rFonts w:cstheme="minorHAnsi"/>
                <w:sz w:val="18"/>
                <w:szCs w:val="18"/>
              </w:rPr>
            </w:pPr>
            <w:r w:rsidRPr="003E0AB5">
              <w:rPr>
                <w:rFonts w:cstheme="minorHAnsi"/>
                <w:sz w:val="18"/>
                <w:szCs w:val="18"/>
              </w:rPr>
              <w:t>Zaimplementowane w BIOS oprogramowanie diagnostyczne działające bez udziału systemu operacyjnego, umożliwiające otrzymanie informacji o:</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Producencie laptopa, modelu i numerze seryjnym,</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Zainstalowanym procesorze,</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Ilości zainstalowanej pamięci RAM,</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Zainstalowanym dysku twardym: producent, model.</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Mac adresie zintegrowanej karty sieciowej</w:t>
            </w:r>
          </w:p>
          <w:p w:rsidR="000E2384" w:rsidRPr="00334979" w:rsidRDefault="006F1215" w:rsidP="006F1215">
            <w:pPr>
              <w:numPr>
                <w:ilvl w:val="0"/>
                <w:numId w:val="34"/>
              </w:numPr>
              <w:spacing w:after="0" w:line="240" w:lineRule="auto"/>
              <w:ind w:left="331" w:hanging="284"/>
              <w:contextualSpacing/>
              <w:rPr>
                <w:rFonts w:ascii="Times New Roman" w:eastAsia="Times New Roman" w:hAnsi="Times New Roman" w:cs="Times New Roman"/>
                <w:lang w:eastAsia="pl-PL"/>
              </w:rPr>
            </w:pPr>
            <w:r w:rsidRPr="003E0AB5">
              <w:rPr>
                <w:rFonts w:cstheme="minorHAnsi"/>
                <w:sz w:val="18"/>
                <w:szCs w:val="18"/>
              </w:rPr>
              <w:t>Dołączony nośnik ze sterownikami</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jc w:val="both"/>
              <w:rPr>
                <w:rFonts w:ascii="Calibri" w:eastAsia="Times New Roman" w:hAnsi="Calibri" w:cs="Times New Roman"/>
                <w:color w:val="000000"/>
                <w:sz w:val="18"/>
                <w:szCs w:val="20"/>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Pamięć RAM</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8GB możliwością rozbudowy do 16GB, rodzaj pamięci minimum DDR3, jeden slot wolny. </w:t>
            </w:r>
          </w:p>
          <w:p w:rsidR="000E2384" w:rsidRPr="00334979" w:rsidRDefault="000E2384" w:rsidP="00334979">
            <w:pPr>
              <w:spacing w:after="0" w:line="240" w:lineRule="auto"/>
              <w:jc w:val="both"/>
              <w:rPr>
                <w:rFonts w:ascii="Times New Roman" w:eastAsia="Times New Roman" w:hAnsi="Times New Roman" w:cs="Times New Roman"/>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Dysk twardy HDD</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500 GB, zawierający partycję RECOVERY umożliwiającą odtworzenie systemu operacyjnego fabrycznie zainstalowanego na komputerze po awarii.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Zabezpieczenie dysku twardego </w:t>
            </w:r>
          </w:p>
          <w:p w:rsidR="000E2384" w:rsidRPr="00334979" w:rsidRDefault="000E2384" w:rsidP="00334979">
            <w:pPr>
              <w:spacing w:after="0" w:line="240" w:lineRule="auto"/>
              <w:rPr>
                <w:rFonts w:ascii="Calibri" w:eastAsia="Times New Roman" w:hAnsi="Calibri" w:cs="Calibri"/>
                <w:b/>
                <w:sz w:val="18"/>
                <w:szCs w:val="18"/>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r w:rsidRPr="00334979">
              <w:rPr>
                <w:rFonts w:ascii="Calibri" w:eastAsia="Times New Roman" w:hAnsi="Calibri" w:cs="Calibri"/>
                <w:color w:val="000000"/>
                <w:sz w:val="18"/>
                <w:szCs w:val="18"/>
                <w:lang w:eastAsia="pl-PL"/>
              </w:rPr>
              <w:t xml:space="preserve">Komputer wyposażony w czujnik współpracujący z systemem automatycznego parkowania głowicy podczas nagłego upadku komputera. </w:t>
            </w:r>
          </w:p>
          <w:p w:rsidR="000E2384" w:rsidRPr="00334979" w:rsidRDefault="000E2384" w:rsidP="00334979">
            <w:pPr>
              <w:spacing w:after="0" w:line="240" w:lineRule="auto"/>
              <w:rPr>
                <w:rFonts w:ascii="Calibri" w:eastAsia="Times New Roman" w:hAnsi="Calibri" w:cs="Calibri"/>
                <w:sz w:val="18"/>
                <w:szCs w:val="18"/>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Napęd optyczny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Nagrywarka DVD RW wraz z dołączonym oprogramowaniem do odtwarzania i nagrywania (dopuszcza się napęd zewnętrzny zasilany z portu, do którego został podłączony)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graficzna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procesorem z przydzielaną dynamicznie dostępem do pamięci RAM min. 1GB lub dedykowana karta graficzna z własną pamięcią RAM min. 1GB</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dźwiękowa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karta dźwiękowa stereo, wbudowane 2 x głośniki do odtwarzania plików multimedialnych oraz mikrofon</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Klawiatura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Polska klawiatura programisty (w układzie QWERTY)</w:t>
            </w:r>
          </w:p>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Odporna na zalanie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Mysz</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w:t>
            </w:r>
          </w:p>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myszy: laserowa,</w:t>
            </w:r>
          </w:p>
          <w:p w:rsidR="000E2384" w:rsidRPr="00334979" w:rsidRDefault="000E2384" w:rsidP="00334979">
            <w:pPr>
              <w:spacing w:after="0" w:line="240" w:lineRule="auto"/>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Min. 2 przyciski + rolka.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Urządzenie wskazujące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Touchpad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Bateria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8636FF">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Czas pracy na baterii minimum 480 minut. Zasilacz o mocy min. </w:t>
            </w:r>
            <w:r w:rsidR="008636FF">
              <w:rPr>
                <w:rFonts w:ascii="Calibri" w:eastAsia="Times New Roman" w:hAnsi="Calibri" w:cs="Calibri"/>
                <w:sz w:val="18"/>
                <w:szCs w:val="18"/>
                <w:lang w:eastAsia="pl-PL"/>
              </w:rPr>
              <w:t>45</w:t>
            </w:r>
            <w:r w:rsidRPr="00334979">
              <w:rPr>
                <w:rFonts w:ascii="Calibri" w:eastAsia="Times New Roman" w:hAnsi="Calibri" w:cs="Calibri"/>
                <w:sz w:val="18"/>
                <w:szCs w:val="18"/>
                <w:lang w:eastAsia="pl-PL"/>
              </w:rPr>
              <w:t>W.</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Torba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Torba trzykomorowa dostosowania do wielkości laptopa z paskiem na ramię.</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Masa netto</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Nie większa niż 3,25 kg liczona dla urządzenia wzorcowego łącznie z baterią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System operacyjny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334979" w:rsidRDefault="000E2384" w:rsidP="00334979">
            <w:pPr>
              <w:tabs>
                <w:tab w:val="center" w:pos="4536"/>
                <w:tab w:val="right" w:pos="9072"/>
              </w:tabs>
              <w:spacing w:after="0" w:line="240" w:lineRule="auto"/>
              <w:jc w:val="both"/>
              <w:rPr>
                <w:rFonts w:ascii="Calibri" w:eastAsia="Times New Roman" w:hAnsi="Calibri" w:cs="Calibri"/>
                <w:b/>
                <w:sz w:val="18"/>
                <w:szCs w:val="18"/>
                <w:lang w:eastAsia="pl-PL"/>
              </w:rPr>
            </w:pPr>
            <w:r w:rsidRPr="00334979">
              <w:rPr>
                <w:rFonts w:ascii="Calibri" w:eastAsia="Times New Roman" w:hAnsi="Calibri" w:cs="Calibri"/>
                <w:b/>
                <w:sz w:val="18"/>
                <w:szCs w:val="18"/>
                <w:u w:val="single"/>
                <w:lang w:eastAsia="pl-PL"/>
              </w:rPr>
              <w:t>Warunki równoważności</w:t>
            </w:r>
            <w:r w:rsidRPr="00334979">
              <w:rPr>
                <w:rFonts w:ascii="Calibri" w:eastAsia="Times New Roman" w:hAnsi="Calibri" w:cs="Calibri"/>
                <w:b/>
                <w:sz w:val="18"/>
                <w:szCs w:val="18"/>
                <w:lang w:eastAsia="pl-PL"/>
              </w:rPr>
              <w:t>:</w:t>
            </w:r>
          </w:p>
          <w:p w:rsidR="000E2384" w:rsidRPr="00334979" w:rsidRDefault="000E2384" w:rsidP="00334979">
            <w:pPr>
              <w:tabs>
                <w:tab w:val="center" w:pos="4536"/>
                <w:tab w:val="right" w:pos="9072"/>
              </w:tabs>
              <w:spacing w:after="0" w:line="240" w:lineRule="auto"/>
              <w:ind w:left="76"/>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334979" w:rsidRDefault="000E2384" w:rsidP="00D50D45">
            <w:pPr>
              <w:numPr>
                <w:ilvl w:val="0"/>
                <w:numId w:val="43"/>
              </w:numPr>
              <w:tabs>
                <w:tab w:val="center" w:pos="4536"/>
                <w:tab w:val="right" w:pos="9072"/>
              </w:tabs>
              <w:spacing w:after="0" w:line="240" w:lineRule="auto"/>
              <w:ind w:left="470" w:hanging="357"/>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Polską wersję językową,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SAP Gui w wersji 7.x,</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Poprawnej obsługi powszechnie używanych urządzeń peryferyjnych (drukarek, skanerów, kser),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Dostępność aktualizacji i poprawek do systemu u producenta systemu bezpłatnie i bez dodatkowych opłat licencyjnych z możliwością wyboru instalowanych poprawek,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zdalnej, automatycznej instalacji, konfiguracji, administrowania oraz aktualizowania systemu,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wdrożenia nowego obrazu przez zdalną instalację,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Graficzne środowisko instalacji i konfiguracji,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i przejmowania pulpitu zdalnego,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plików i drukarek,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blokowania lub dopuszczenia dowolnych urządzeń peryferyjnych za pomocą polityk sprzętowych (np. przy użyciu numerów identyfikacyjnych sprzętu),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wsparcia dla większości powszechnie używanych urządzeń (drukarek, urządzeń sieciowych, standardów USB, urządzeń Plug &amp; Play),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Wyposażenie systemu w graficzny interfejs użytkownika w języku polskim,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pełnej kompatybilności z oferowanym sprzętem,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pomocy dla użytkownika w języku polskim,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wyszukiwania informacji,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wykonania kopii bezpieczeństwa (całego dysku, wybranych folderów, kopii przyrostowych) wraz z możliwością automatycznego odzyskania wersji wcześniejszej,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Zabezpieczony hasłem hierarchiczny dostęp do systemu, konta i profile użytkowników zarządzane zdalnie; praca systemu w trybie ochrony kont użytkowników,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Oprogramowanie powinno posiadać certyfikat autentyczności lub unikalny kod aktywacyjny,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Zamawiający nie dopuszcza w systemie możliwości instalacji dodatkowych narzędzi emulujących działanie systemów.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aplikacji wykorzystywanych przez Zamawiającego, między innymi:</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OrCom (http://www.orcom.pl/sadownictwo.php#oferta)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Albit (http://www.albit.eu/)</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Currenda (http://www.currenda.pl/rozwiazania/wymiar-sprawiedliwosci/#rozwiazania)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ZETO Świdnica (http://www.zeto.swidnica.pl/index.php?id=49,0,0,1,0,0)</w:t>
            </w:r>
          </w:p>
          <w:p w:rsidR="000E2384" w:rsidRPr="00334979" w:rsidRDefault="000E2384" w:rsidP="00D50D45">
            <w:pPr>
              <w:numPr>
                <w:ilvl w:val="0"/>
                <w:numId w:val="43"/>
              </w:numPr>
              <w:suppressAutoHyphens/>
              <w:spacing w:after="0" w:line="240" w:lineRule="auto"/>
              <w:ind w:left="359" w:hanging="283"/>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Łączenia z sieciami firmowymi przy użyciu funkcji przyłączania do domeny.</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r w:rsidRPr="00334979">
              <w:rPr>
                <w:rFonts w:ascii="Calibri" w:eastAsia="Times New Roman" w:hAnsi="Calibri" w:cs="Calibri"/>
                <w:b/>
                <w:sz w:val="18"/>
                <w:szCs w:val="18"/>
                <w:lang w:eastAsia="ar-SA"/>
              </w:rPr>
              <w:t>Ważna uwaga:</w:t>
            </w:r>
            <w:r w:rsidRPr="00334979">
              <w:rPr>
                <w:rFonts w:ascii="Calibri" w:eastAsia="Times New Roman" w:hAnsi="Calibri" w:cs="Calibri"/>
                <w:sz w:val="18"/>
                <w:szCs w:val="18"/>
                <w:lang w:eastAsia="ar-SA"/>
              </w:rPr>
              <w:t xml:space="preserve"> Zamawiający nie dopuszcza stosowania emulatorów ani środowisk wirtualnych do uruchomienia wymienionego wcześniej oprogramowania.</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tabs>
                <w:tab w:val="center" w:pos="4536"/>
                <w:tab w:val="right" w:pos="9072"/>
              </w:tabs>
              <w:spacing w:after="0" w:line="240" w:lineRule="auto"/>
              <w:ind w:left="47"/>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p w:rsidR="000E2384" w:rsidRPr="00334979" w:rsidRDefault="000E2384" w:rsidP="00334979">
            <w:pPr>
              <w:spacing w:after="0" w:line="240" w:lineRule="auto"/>
              <w:ind w:left="76"/>
              <w:jc w:val="both"/>
              <w:rPr>
                <w:rFonts w:ascii="Calibri" w:eastAsia="Times New Roman" w:hAnsi="Calibri" w:cs="Calibri"/>
                <w:b/>
                <w:sz w:val="18"/>
                <w:szCs w:val="18"/>
                <w:u w:val="single"/>
                <w:lang w:eastAsia="pl-PL"/>
              </w:rPr>
            </w:pPr>
            <w:r w:rsidRPr="00334979">
              <w:rPr>
                <w:rFonts w:ascii="Calibri" w:eastAsia="Times New Roman" w:hAnsi="Calibri" w:cs="Calibri"/>
                <w:bCs/>
                <w:sz w:val="18"/>
                <w:szCs w:val="18"/>
                <w:lang w:eastAsia="pl-PL"/>
              </w:rPr>
              <w:t xml:space="preserve">Wymagane oświadczenie wykonawcy potwierdzające, iż oferowana licencja systemu operacyjnego pochodzi z legalnego źródła i została zakupiona na terenie Rzeczpospolitej Polskiej.  </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 xml:space="preserve">Standardy </w:t>
            </w:r>
            <w:r w:rsidRPr="00334979">
              <w:rPr>
                <w:rFonts w:ascii="Calibri" w:eastAsia="Times New Roman" w:hAnsi="Calibri" w:cs="Calibri"/>
                <w:b/>
                <w:sz w:val="18"/>
                <w:szCs w:val="18"/>
                <w:lang w:eastAsia="pl-PL"/>
              </w:rPr>
              <w:br/>
              <w:t>i certyfikaty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Deklaracja zgodności CE dla oferowanego modelu laptopa </w:t>
            </w:r>
            <w:r w:rsidRPr="00334979">
              <w:rPr>
                <w:rFonts w:ascii="Calibri" w:eastAsia="Times New Roman" w:hAnsi="Calibri" w:cs="Calibri"/>
                <w:i/>
                <w:sz w:val="18"/>
                <w:szCs w:val="18"/>
                <w:lang w:eastAsia="pl-PL"/>
              </w:rPr>
              <w:t>(załączyć do oferty),</w:t>
            </w:r>
          </w:p>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Komputer musi spełniać wymogi Energy Star 5.x lub nowszej. Wymagany certyfikat lub wpis dotyczący oferowanego modelu laptopa w internetowym katalogu </w:t>
            </w:r>
            <w:hyperlink r:id="rId20" w:history="1">
              <w:r w:rsidRPr="00334979">
                <w:rPr>
                  <w:rFonts w:ascii="Calibri" w:eastAsia="Times New Roman" w:hAnsi="Calibri" w:cs="Calibri"/>
                  <w:color w:val="000080"/>
                  <w:sz w:val="18"/>
                  <w:szCs w:val="18"/>
                  <w:u w:val="single"/>
                  <w:lang w:eastAsia="pl-PL"/>
                </w:rPr>
                <w:t>http://www.energystar.gov</w:t>
              </w:r>
            </w:hyperlink>
            <w:r w:rsidRPr="00334979">
              <w:rPr>
                <w:rFonts w:ascii="Calibri" w:eastAsia="Times New Roman" w:hAnsi="Calibri" w:cs="Calibri"/>
                <w:sz w:val="18"/>
                <w:szCs w:val="18"/>
                <w:lang w:eastAsia="pl-PL"/>
              </w:rPr>
              <w:t xml:space="preserve"> lub </w:t>
            </w:r>
            <w:hyperlink r:id="rId21" w:history="1">
              <w:r w:rsidRPr="00334979">
                <w:rPr>
                  <w:rFonts w:ascii="Calibri" w:eastAsia="Times New Roman" w:hAnsi="Calibri" w:cs="Calibri"/>
                  <w:color w:val="000080"/>
                  <w:sz w:val="18"/>
                  <w:szCs w:val="18"/>
                  <w:u w:val="single"/>
                  <w:lang w:eastAsia="pl-PL"/>
                </w:rPr>
                <w:t>http://www.eu-energystar.org</w:t>
              </w:r>
            </w:hyperlink>
            <w:r w:rsidRPr="00334979">
              <w:rPr>
                <w:rFonts w:ascii="Calibri" w:eastAsia="Times New Roman" w:hAnsi="Calibri" w:cs="Calibri"/>
                <w:sz w:val="18"/>
                <w:szCs w:val="18"/>
                <w:lang w:eastAsia="pl-PL"/>
              </w:rPr>
              <w:t xml:space="preserve"> </w:t>
            </w:r>
            <w:r w:rsidRPr="00334979">
              <w:rPr>
                <w:rFonts w:ascii="Calibri" w:eastAsia="Times New Roman" w:hAnsi="Calibri" w:cs="Calibri"/>
                <w:i/>
                <w:sz w:val="18"/>
                <w:szCs w:val="18"/>
                <w:lang w:eastAsia="pl-PL"/>
              </w:rPr>
              <w:t>(załączyć do oferty wydruk ze strony internetowej).</w:t>
            </w:r>
          </w:p>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Oferowane modele komputerów muszą posiadać certyfikat Microsoft, potwierdzający poprawną współpracę oferowanych modeli komputerów z systemami operacyjnym Windows 10 – wydruk ze strony Microsoft WHCL </w:t>
            </w:r>
            <w:r w:rsidRPr="00334979">
              <w:rPr>
                <w:rFonts w:ascii="Calibri" w:eastAsia="Times New Roman" w:hAnsi="Calibri" w:cs="Calibri"/>
                <w:i/>
                <w:sz w:val="18"/>
                <w:szCs w:val="18"/>
                <w:lang w:eastAsia="pl-PL"/>
              </w:rPr>
              <w:t>(załączyć do oferty)</w:t>
            </w:r>
            <w:r w:rsidRPr="00334979">
              <w:rPr>
                <w:rFonts w:ascii="Calibri" w:eastAsia="Times New Roman" w:hAnsi="Calibri" w:cs="Calibri"/>
                <w:sz w:val="18"/>
                <w:szCs w:val="18"/>
                <w:lang w:eastAsia="pl-PL"/>
              </w:rPr>
              <w:t xml:space="preserve"> </w:t>
            </w:r>
          </w:p>
          <w:p w:rsidR="000E2384" w:rsidRPr="00334979" w:rsidRDefault="000E2384" w:rsidP="00334979">
            <w:pPr>
              <w:spacing w:after="0" w:line="240" w:lineRule="auto"/>
              <w:jc w:val="both"/>
              <w:rPr>
                <w:rFonts w:ascii="Calibri" w:eastAsia="Times New Roman" w:hAnsi="Calibri" w:cs="Calibri"/>
                <w:sz w:val="18"/>
                <w:szCs w:val="18"/>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Warunki gwarancji</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Minimum 36 miesięcy,</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Czas reakcji serwisu – do końca następnego dnia roboczego,</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Usługi serwisowe świadczone w miejscu instalacji urządzenia oraz możliwość szybkiego zgłaszania usterek przez portal internetowy, telefon lub mail,</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Dostępność wsparcia technicznego przez 8 godzin, 5 dni roboczych (w godz. 8-16) w tygodniu przez cały rok w języku polskim w dni robocze,</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W przypadku awarii nośników danych pozostają one u Zamawiającego</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Wsparcie techniczne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 do aktualnych sterowników zainstalowanych w komputerze urządzeń, realizowany poprzez podanie identyfikatora klienta lub modelu laptopa lub numeru seryjnego laptopa na dedykowanej przez producenta stronie internetowej. Wykonawca poda adres strony oraz sposób realizacji wymagania (opis uzyskania w/w informacji)</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p>
        </w:tc>
      </w:tr>
    </w:tbl>
    <w:p w:rsidR="001926EB" w:rsidRDefault="001926EB" w:rsidP="00FF7B7B">
      <w:pPr>
        <w:ind w:left="66"/>
      </w:pPr>
    </w:p>
    <w:p w:rsidR="00334979" w:rsidRDefault="00334979" w:rsidP="00334979">
      <w:pPr>
        <w:spacing w:after="0" w:line="240" w:lineRule="auto"/>
        <w:rPr>
          <w:b/>
          <w:sz w:val="28"/>
          <w:szCs w:val="28"/>
          <w:u w:val="single"/>
        </w:rPr>
      </w:pPr>
      <w:r w:rsidRPr="00FF7B7B">
        <w:rPr>
          <w:b/>
          <w:sz w:val="28"/>
          <w:szCs w:val="28"/>
          <w:u w:val="single"/>
        </w:rPr>
        <w:t xml:space="preserve">CZĘŚĆ </w:t>
      </w:r>
      <w:r>
        <w:rPr>
          <w:b/>
          <w:sz w:val="28"/>
          <w:szCs w:val="28"/>
          <w:u w:val="single"/>
        </w:rPr>
        <w:t>4</w:t>
      </w:r>
      <w:r w:rsidRPr="00FF7B7B">
        <w:rPr>
          <w:b/>
          <w:sz w:val="28"/>
          <w:szCs w:val="28"/>
          <w:u w:val="single"/>
        </w:rPr>
        <w:t xml:space="preserve"> ZAMÓWIENIA</w:t>
      </w:r>
    </w:p>
    <w:p w:rsidR="00334979" w:rsidRDefault="00334979" w:rsidP="00334979">
      <w:pPr>
        <w:spacing w:after="0" w:line="240" w:lineRule="auto"/>
        <w:rPr>
          <w:b/>
          <w:sz w:val="28"/>
          <w:szCs w:val="28"/>
          <w:u w:val="single"/>
        </w:rPr>
      </w:pPr>
    </w:p>
    <w:p w:rsidR="00334979" w:rsidRDefault="00334979" w:rsidP="00334979">
      <w:pPr>
        <w:ind w:left="66"/>
        <w:jc w:val="right"/>
        <w:rPr>
          <w:rFonts w:ascii="Times New Roman" w:eastAsia="Calibri" w:hAnsi="Times New Roman" w:cs="Times New Roman"/>
          <w:b/>
          <w:sz w:val="24"/>
          <w:szCs w:val="24"/>
          <w:lang w:eastAsia="pl-PL"/>
        </w:rPr>
      </w:pPr>
      <w:r w:rsidRPr="00334979">
        <w:rPr>
          <w:rFonts w:ascii="Times New Roman" w:eastAsia="Calibri" w:hAnsi="Times New Roman" w:cs="Times New Roman"/>
          <w:b/>
          <w:sz w:val="24"/>
          <w:szCs w:val="24"/>
          <w:lang w:eastAsia="pl-PL"/>
        </w:rPr>
        <w:t>Laptop typ 1 wersja1</w:t>
      </w:r>
    </w:p>
    <w:p w:rsidR="00334979" w:rsidRDefault="00334979" w:rsidP="00334979">
      <w:pPr>
        <w:ind w:left="66"/>
        <w:rPr>
          <w:rFonts w:ascii="Times New Roman" w:eastAsia="Calibri" w:hAnsi="Times New Roman" w:cs="Times New Roman"/>
          <w:b/>
          <w:sz w:val="24"/>
          <w:szCs w:val="24"/>
          <w:lang w:eastAsia="pl-PL"/>
        </w:rPr>
      </w:pPr>
    </w:p>
    <w:tbl>
      <w:tblPr>
        <w:tblW w:w="494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03"/>
        <w:gridCol w:w="3050"/>
        <w:gridCol w:w="4819"/>
        <w:gridCol w:w="4818"/>
      </w:tblGrid>
      <w:tr w:rsidR="000E2384" w:rsidRPr="00334979" w:rsidTr="000E2384">
        <w:trPr>
          <w:trHeight w:val="284"/>
          <w:tblHeader/>
        </w:trPr>
        <w:tc>
          <w:tcPr>
            <w:tcW w:w="466"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Lp.</w:t>
            </w:r>
          </w:p>
        </w:tc>
        <w:tc>
          <w:tcPr>
            <w:tcW w:w="1090"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Nazwa komponentu</w:t>
            </w:r>
          </w:p>
        </w:tc>
        <w:tc>
          <w:tcPr>
            <w:tcW w:w="1722"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Wymagane minimalne</w:t>
            </w:r>
          </w:p>
        </w:tc>
        <w:tc>
          <w:tcPr>
            <w:tcW w:w="1722" w:type="pct"/>
            <w:tcBorders>
              <w:top w:val="single" w:sz="4" w:space="0" w:color="auto"/>
              <w:left w:val="single" w:sz="4" w:space="0" w:color="auto"/>
              <w:bottom w:val="single" w:sz="4" w:space="0" w:color="auto"/>
              <w:right w:val="single" w:sz="4" w:space="0" w:color="auto"/>
            </w:tcBorders>
            <w:shd w:val="solid" w:color="BFBFBF" w:fill="auto"/>
          </w:tcPr>
          <w:p w:rsidR="000E2384" w:rsidRDefault="000E2384" w:rsidP="00334979">
            <w:pPr>
              <w:spacing w:after="0" w:line="240" w:lineRule="auto"/>
              <w:ind w:left="-71"/>
              <w:jc w:val="center"/>
              <w:rPr>
                <w:rFonts w:ascii="Calibri" w:eastAsia="Times New Roman" w:hAnsi="Calibri" w:cs="Calibri"/>
                <w:b/>
                <w:sz w:val="18"/>
                <w:szCs w:val="18"/>
              </w:rPr>
            </w:pPr>
            <w:r w:rsidRPr="000E2384">
              <w:rPr>
                <w:rFonts w:ascii="Calibri" w:eastAsia="Times New Roman" w:hAnsi="Calibri" w:cs="Calibri"/>
                <w:b/>
                <w:sz w:val="18"/>
                <w:szCs w:val="18"/>
              </w:rPr>
              <w:t>Parametry techniczne oferowanego sprzętu</w:t>
            </w:r>
          </w:p>
          <w:p w:rsidR="00D94A7F" w:rsidRPr="00334979" w:rsidRDefault="00D94A7F" w:rsidP="00334979">
            <w:pPr>
              <w:spacing w:after="0" w:line="240" w:lineRule="auto"/>
              <w:ind w:left="-71"/>
              <w:jc w:val="center"/>
              <w:rPr>
                <w:rFonts w:ascii="Calibri" w:eastAsia="Times New Roman" w:hAnsi="Calibri" w:cs="Calibri"/>
                <w:b/>
                <w:sz w:val="18"/>
                <w:szCs w:val="18"/>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E2384" w:rsidRPr="00334979" w:rsidTr="000E2384">
        <w:trPr>
          <w:trHeight w:val="390"/>
          <w:tblHeader/>
        </w:trPr>
        <w:tc>
          <w:tcPr>
            <w:tcW w:w="466"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1</w:t>
            </w:r>
          </w:p>
        </w:tc>
        <w:tc>
          <w:tcPr>
            <w:tcW w:w="1090"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2</w:t>
            </w:r>
          </w:p>
        </w:tc>
        <w:tc>
          <w:tcPr>
            <w:tcW w:w="1722"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3</w:t>
            </w:r>
          </w:p>
        </w:tc>
        <w:tc>
          <w:tcPr>
            <w:tcW w:w="1722"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ind w:left="-71"/>
              <w:jc w:val="center"/>
              <w:rPr>
                <w:rFonts w:ascii="Calibri" w:eastAsia="Times New Roman" w:hAnsi="Calibri" w:cs="Calibri"/>
                <w:b/>
                <w:sz w:val="18"/>
                <w:szCs w:val="18"/>
              </w:rPr>
            </w:pPr>
            <w:r>
              <w:rPr>
                <w:rFonts w:ascii="Calibri" w:eastAsia="Times New Roman" w:hAnsi="Calibri" w:cs="Calibri"/>
                <w:b/>
                <w:sz w:val="18"/>
                <w:szCs w:val="18"/>
              </w:rPr>
              <w:t>4</w:t>
            </w: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Parametry ekranu</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Minimum 15” – maksymalnie 15,7” (1366x768), antyodblaskowy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Procesor</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Procesor wielordzeniowy</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Zgody z architekturą x86</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Wydajność min. 3845 pkt w benchmarku PassMark – CPU Mark</w:t>
            </w:r>
          </w:p>
          <w:p w:rsidR="000E2384" w:rsidRPr="00334979" w:rsidRDefault="00244983" w:rsidP="00334979">
            <w:pPr>
              <w:suppressAutoHyphens/>
              <w:spacing w:after="0" w:line="240" w:lineRule="auto"/>
              <w:ind w:left="320"/>
              <w:rPr>
                <w:rFonts w:ascii="Calibri" w:eastAsia="Times New Roman" w:hAnsi="Calibri" w:cs="Times New Roman"/>
                <w:sz w:val="18"/>
                <w:szCs w:val="18"/>
                <w:u w:val="single"/>
                <w:lang w:eastAsia="ar-SA"/>
              </w:rPr>
            </w:pPr>
            <w:hyperlink r:id="rId22" w:history="1">
              <w:r w:rsidR="000E2384" w:rsidRPr="00334979">
                <w:rPr>
                  <w:rFonts w:ascii="Calibri" w:eastAsia="Times New Roman" w:hAnsi="Calibri" w:cs="Times New Roman"/>
                  <w:sz w:val="18"/>
                  <w:szCs w:val="18"/>
                  <w:u w:val="single"/>
                  <w:lang w:eastAsia="ar-SA"/>
                </w:rPr>
                <w:t>https://www.cpubenchmark.net/</w:t>
              </w:r>
            </w:hyperlink>
            <w:r w:rsidR="000E2384" w:rsidRPr="00334979">
              <w:rPr>
                <w:rFonts w:ascii="Calibri" w:eastAsia="Times New Roman" w:hAnsi="Calibri" w:cs="Times New Roman"/>
                <w:sz w:val="18"/>
                <w:szCs w:val="18"/>
                <w:u w:val="single"/>
                <w:lang w:eastAsia="ar-SA"/>
              </w:rPr>
              <w:t xml:space="preserve"> </w:t>
            </w:r>
          </w:p>
          <w:p w:rsidR="000E2384" w:rsidRPr="00334979" w:rsidRDefault="000E2384" w:rsidP="00334979">
            <w:pPr>
              <w:suppressAutoHyphens/>
              <w:spacing w:after="0" w:line="240" w:lineRule="auto"/>
              <w:ind w:left="320"/>
              <w:rPr>
                <w:rFonts w:ascii="Calibri" w:eastAsia="Times New Roman" w:hAnsi="Calibri" w:cs="Times New Roman"/>
                <w:sz w:val="18"/>
                <w:lang w:eastAsia="ar-SA"/>
              </w:rPr>
            </w:pPr>
            <w:r w:rsidRPr="00334979">
              <w:rPr>
                <w:rFonts w:ascii="Calibri" w:eastAsia="Times New Roman" w:hAnsi="Calibri" w:cs="Times New Roman"/>
                <w:sz w:val="18"/>
                <w:lang w:eastAsia="ar-SA"/>
              </w:rPr>
              <w:t>Wykonawca załączy do oferty wydruk ww. strony z datą nie późniejszą niż 3 dni przed składaniem ofert ze wskazaniem wiersza odpowiadającego właściwemu wynikowi testów. Wydruk musi być podpisany przez Wykonawcę.</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uppressAutoHyphens/>
              <w:spacing w:after="0" w:line="240" w:lineRule="auto"/>
              <w:ind w:left="323"/>
              <w:rPr>
                <w:rFonts w:ascii="Calibri" w:eastAsia="Times New Roman" w:hAnsi="Calibri" w:cs="Times New Roman"/>
                <w:sz w:val="18"/>
                <w:lang w:eastAsia="ar-SA"/>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Wyposażenie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4"/>
              </w:numPr>
              <w:spacing w:after="0" w:line="240" w:lineRule="auto"/>
              <w:ind w:left="470" w:hanging="357"/>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sieciowa 10/100/1000 Mbps,</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WiFi 802.11a/b/g/n/ac,</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Bluetooth w wersji min. 4.0,</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Wbudowana kamera </w:t>
            </w:r>
            <w:r w:rsidR="008636FF">
              <w:rPr>
                <w:rFonts w:ascii="Calibri" w:eastAsia="Times New Roman" w:hAnsi="Calibri" w:cs="Times New Roman"/>
                <w:sz w:val="18"/>
                <w:szCs w:val="18"/>
                <w:lang w:eastAsia="pl-PL"/>
              </w:rPr>
              <w:t>minimum HD 720p</w:t>
            </w:r>
            <w:r w:rsidRPr="00334979">
              <w:rPr>
                <w:rFonts w:ascii="Calibri" w:eastAsia="Times New Roman" w:hAnsi="Calibri" w:cs="Times New Roman"/>
                <w:sz w:val="18"/>
                <w:szCs w:val="18"/>
                <w:lang w:eastAsia="pl-PL"/>
              </w:rPr>
              <w:t>,</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Porty zewnętrzne:</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3 x USB w tym 2 x min. USB 3.0,</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Wymagana ilość portów nie może być osiągnięta w wyniku stosowania konwerterów, przejściówek itp.</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RJ45 (LAN) </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Calibri"/>
                <w:sz w:val="18"/>
                <w:szCs w:val="18"/>
                <w:lang w:eastAsia="pl-PL"/>
              </w:rPr>
              <w:t>Wymagana ilość portów nie może być osiągnięta w wyniku stosowania konwerterów, przejściówek itp.</w:t>
            </w:r>
            <w:r w:rsidRPr="00334979">
              <w:rPr>
                <w:rFonts w:ascii="Calibri" w:eastAsia="Times New Roman" w:hAnsi="Calibri" w:cs="Times New Roman"/>
                <w:sz w:val="18"/>
                <w:szCs w:val="18"/>
                <w:lang w:eastAsia="pl-PL"/>
              </w:rPr>
              <w:t>,</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1x 15-pin VGA (dopuszcza się adapter),</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1x 19-pin HDMI lub Display Port (dopuszcza się adapter),</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Wejście na mikrofon, wejście na słuchawki (dopuszcza się gniazdo combo audio),</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 stacji dokującej</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 przypadku podłączenia do stacji dokującej nie może ona zajmować żadnego z portów wymienionych w ppkt a.</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 zasilania.</w:t>
            </w:r>
          </w:p>
          <w:p w:rsidR="000E2384" w:rsidRPr="00334979" w:rsidRDefault="000E2384" w:rsidP="00D50D45">
            <w:pPr>
              <w:numPr>
                <w:ilvl w:val="0"/>
                <w:numId w:val="44"/>
              </w:numPr>
              <w:spacing w:after="0" w:line="240" w:lineRule="auto"/>
              <w:ind w:left="359" w:hanging="284"/>
              <w:contextualSpacing/>
              <w:jc w:val="both"/>
              <w:rPr>
                <w:rFonts w:ascii="Times New Roman" w:eastAsia="Times New Roman" w:hAnsi="Times New Roman" w:cs="Times New Roman"/>
                <w:lang w:eastAsia="pl-PL"/>
              </w:rPr>
            </w:pPr>
            <w:r w:rsidRPr="00334979">
              <w:rPr>
                <w:rFonts w:ascii="Calibri" w:eastAsia="Times New Roman" w:hAnsi="Calibri" w:cs="Times New Roman"/>
                <w:sz w:val="18"/>
                <w:szCs w:val="18"/>
                <w:lang w:eastAsia="pl-PL"/>
              </w:rPr>
              <w:t>Zintegrowany układ szyfrujący Trusted Platform Module w wersji 1.2 lub nowszej.</w:t>
            </w:r>
          </w:p>
          <w:p w:rsidR="000E2384" w:rsidRPr="00334979" w:rsidRDefault="000E2384" w:rsidP="00334979">
            <w:pPr>
              <w:spacing w:after="0" w:line="240" w:lineRule="auto"/>
              <w:ind w:left="359"/>
              <w:contextualSpacing/>
              <w:jc w:val="both"/>
              <w:rPr>
                <w:rFonts w:ascii="Times New Roman" w:eastAsia="Times New Roman" w:hAnsi="Times New Roman" w:cs="Times New Roman"/>
                <w:lang w:eastAsia="pl-PL"/>
              </w:rPr>
            </w:pPr>
          </w:p>
          <w:p w:rsidR="000E2384" w:rsidRPr="00334979" w:rsidRDefault="000E2384" w:rsidP="00334979">
            <w:pPr>
              <w:spacing w:after="0" w:line="240" w:lineRule="auto"/>
              <w:jc w:val="both"/>
              <w:rPr>
                <w:rFonts w:ascii="Times New Roman" w:eastAsia="Times New Roman" w:hAnsi="Times New Roman" w:cs="Times New Roman"/>
                <w:lang w:eastAsia="pl-PL"/>
              </w:rPr>
            </w:pPr>
            <w:r w:rsidRPr="00334979">
              <w:rPr>
                <w:rFonts w:ascii="Calibri" w:eastAsia="Times New Roman" w:hAnsi="Calibri" w:cs="Arial"/>
                <w:sz w:val="18"/>
                <w:szCs w:val="18"/>
                <w:lang w:eastAsia="pl-PL"/>
              </w:rPr>
              <w:t xml:space="preserve">Uwaga: port/y VGA, HDMI lub </w:t>
            </w:r>
            <w:r w:rsidRPr="00334979">
              <w:rPr>
                <w:rFonts w:ascii="Calibri" w:eastAsia="Times New Roman" w:hAnsi="Calibri" w:cs="Times New Roman"/>
                <w:sz w:val="18"/>
                <w:szCs w:val="18"/>
                <w:lang w:eastAsia="pl-PL"/>
              </w:rPr>
              <w:t xml:space="preserve">Display Port </w:t>
            </w:r>
            <w:r w:rsidRPr="00334979">
              <w:rPr>
                <w:rFonts w:ascii="Calibri" w:eastAsia="Times New Roman" w:hAnsi="Calibri" w:cs="Arial"/>
                <w:sz w:val="18"/>
                <w:szCs w:val="18"/>
                <w:lang w:eastAsia="pl-PL"/>
              </w:rPr>
              <w:t>mogą być osiągnięte przy użyciu adaptera rekomendowanego przez producenta oferowanego modelu komputera jako akcesoria dodatkowe. W przypadku zastosowania przejściówek należ je dołączyć do oferowanego komputera.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470"/>
              <w:contextualSpacing/>
              <w:jc w:val="both"/>
              <w:rPr>
                <w:rFonts w:ascii="Calibri" w:eastAsia="Times New Roman" w:hAnsi="Calibri" w:cs="Times New Roman"/>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Obudowa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Obudowa wyposażona w diody informujące użytkownika o:</w:t>
            </w:r>
          </w:p>
          <w:p w:rsidR="000E2384" w:rsidRPr="00334979" w:rsidRDefault="000E2384" w:rsidP="00334979">
            <w:pPr>
              <w:numPr>
                <w:ilvl w:val="0"/>
                <w:numId w:val="36"/>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aktywności dysku twardego</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ładowaniu oraz naładowaniu baterii (2 różne stany diody, lub dwa kolory)</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włączonym urządzeniu</w:t>
            </w:r>
          </w:p>
          <w:p w:rsidR="000E2384" w:rsidRPr="00334979" w:rsidRDefault="000E2384" w:rsidP="00334979">
            <w:pPr>
              <w:numPr>
                <w:ilvl w:val="0"/>
                <w:numId w:val="36"/>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aktywności włączonej kamery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Bezpieczeństwo</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7"/>
              </w:numPr>
              <w:spacing w:after="0" w:line="240" w:lineRule="auto"/>
              <w:ind w:left="331" w:hanging="284"/>
              <w:contextualSpacing/>
              <w:jc w:val="both"/>
              <w:rPr>
                <w:rFonts w:ascii="Calibri" w:eastAsia="Times New Roman" w:hAnsi="Calibri" w:cs="Arial"/>
                <w:bCs/>
                <w:sz w:val="18"/>
                <w:szCs w:val="18"/>
                <w:lang w:eastAsia="pl-PL"/>
              </w:rPr>
            </w:pPr>
            <w:r w:rsidRPr="00334979">
              <w:rPr>
                <w:rFonts w:ascii="Calibri" w:eastAsia="Times New Roman" w:hAnsi="Calibri" w:cs="Arial"/>
                <w:bCs/>
                <w:sz w:val="18"/>
                <w:szCs w:val="18"/>
                <w:lang w:eastAsia="pl-PL"/>
              </w:rPr>
              <w:t>Czujnik spadania zintegrowany z płyta główną działający nawet przy wyłączonym notebooku oraz konstrukcja absorbująca wstrząsy</w:t>
            </w:r>
          </w:p>
          <w:p w:rsidR="000E2384" w:rsidRPr="00334979" w:rsidRDefault="000E2384" w:rsidP="00334979">
            <w:pPr>
              <w:numPr>
                <w:ilvl w:val="0"/>
                <w:numId w:val="37"/>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Arial"/>
                <w:bCs/>
                <w:sz w:val="18"/>
                <w:szCs w:val="18"/>
                <w:lang w:eastAsia="pl-PL"/>
              </w:rPr>
              <w:t>Złącze typu Kensington Lock lub równoważny.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31"/>
              <w:contextualSpacing/>
              <w:jc w:val="both"/>
              <w:rPr>
                <w:rFonts w:ascii="Calibri" w:eastAsia="Times New Roman" w:hAnsi="Calibri" w:cs="Arial"/>
                <w:bCs/>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Wymagania dodatkowe</w:t>
            </w:r>
          </w:p>
        </w:tc>
        <w:tc>
          <w:tcPr>
            <w:tcW w:w="1722" w:type="pct"/>
            <w:tcBorders>
              <w:top w:val="single" w:sz="4" w:space="0" w:color="auto"/>
              <w:left w:val="single" w:sz="4" w:space="0" w:color="auto"/>
              <w:bottom w:val="single" w:sz="4" w:space="0" w:color="auto"/>
              <w:right w:val="single" w:sz="4" w:space="0" w:color="auto"/>
            </w:tcBorders>
          </w:tcPr>
          <w:p w:rsidR="006F1215" w:rsidRDefault="006F1215" w:rsidP="006F1215">
            <w:pPr>
              <w:pStyle w:val="Default"/>
              <w:jc w:val="both"/>
              <w:rPr>
                <w:rFonts w:asciiTheme="minorHAnsi" w:hAnsiTheme="minorHAnsi"/>
                <w:sz w:val="18"/>
                <w:szCs w:val="20"/>
              </w:rPr>
            </w:pPr>
            <w:r w:rsidRPr="0092167B">
              <w:rPr>
                <w:rFonts w:asciiTheme="minorHAnsi" w:hAnsiTheme="minorHAnsi"/>
                <w:sz w:val="18"/>
                <w:szCs w:val="20"/>
              </w:rPr>
              <w:t xml:space="preserve">BIOS zgodny ze specyfikacją UEFI </w:t>
            </w:r>
          </w:p>
          <w:p w:rsidR="006F1215" w:rsidRPr="003E0AB5" w:rsidRDefault="006F1215" w:rsidP="006F1215">
            <w:pPr>
              <w:pStyle w:val="Akapitzlist"/>
              <w:numPr>
                <w:ilvl w:val="0"/>
                <w:numId w:val="45"/>
              </w:numPr>
              <w:spacing w:after="0" w:line="240" w:lineRule="auto"/>
              <w:jc w:val="both"/>
              <w:rPr>
                <w:rFonts w:cstheme="minorHAnsi"/>
                <w:sz w:val="18"/>
                <w:szCs w:val="18"/>
              </w:rPr>
            </w:pPr>
            <w:r w:rsidRPr="003E0AB5">
              <w:rPr>
                <w:rFonts w:cstheme="minorHAnsi"/>
                <w:bCs/>
                <w:sz w:val="18"/>
                <w:szCs w:val="18"/>
              </w:rPr>
              <w:t>Funkcja blokowania wejścia do BIOS oraz blokowania startu systemu operacyjnego, (gwarantujący utrzymanie zapisanego hasła nawet w przypadku odłączenia wszystkich źródeł zasilania i podtrzymania BIOS)</w:t>
            </w:r>
          </w:p>
          <w:p w:rsidR="006F1215" w:rsidRPr="003E0AB5" w:rsidRDefault="006F1215" w:rsidP="006F1215">
            <w:pPr>
              <w:pStyle w:val="Akapitzlist"/>
              <w:numPr>
                <w:ilvl w:val="0"/>
                <w:numId w:val="45"/>
              </w:numPr>
              <w:spacing w:after="0" w:line="240" w:lineRule="auto"/>
              <w:jc w:val="both"/>
              <w:rPr>
                <w:rFonts w:cstheme="minorHAnsi"/>
                <w:sz w:val="18"/>
                <w:szCs w:val="18"/>
              </w:rPr>
            </w:pPr>
            <w:r w:rsidRPr="003E0AB5">
              <w:rPr>
                <w:rFonts w:cstheme="minorHAnsi"/>
                <w:sz w:val="18"/>
                <w:szCs w:val="18"/>
              </w:rPr>
              <w:t xml:space="preserve">Funkcja blokowania/odblokowania BOOT-owania stacji roboczej z zewnętrznych urządzeń </w:t>
            </w:r>
          </w:p>
          <w:p w:rsidR="006F1215" w:rsidRPr="003E0AB5" w:rsidRDefault="006F1215" w:rsidP="006F1215">
            <w:pPr>
              <w:pStyle w:val="Akapitzlist"/>
              <w:numPr>
                <w:ilvl w:val="0"/>
                <w:numId w:val="45"/>
              </w:numPr>
              <w:spacing w:after="0" w:line="240" w:lineRule="auto"/>
              <w:jc w:val="both"/>
              <w:rPr>
                <w:rFonts w:cstheme="minorHAnsi"/>
                <w:sz w:val="18"/>
                <w:szCs w:val="18"/>
              </w:rPr>
            </w:pPr>
            <w:r w:rsidRPr="003E0AB5">
              <w:rPr>
                <w:rFonts w:cstheme="minorHAnsi"/>
                <w:bCs/>
                <w:sz w:val="18"/>
                <w:szCs w:val="18"/>
              </w:rPr>
              <w:t>Funkcja włączenia/wyłączenia zintegrowanej karty dźwiękowej, karty sieciowej przewodowej oraz bezprzewodowej, karty bluetooth, portów USB, kamery, z poziomu BIOS, bez uruchamiania systemu operacyjnego z dysku twardego komputera lub innych, podłączonych do niego, urządzeń zewnętrznych.</w:t>
            </w:r>
          </w:p>
          <w:p w:rsidR="006F1215" w:rsidRPr="003E0AB5" w:rsidRDefault="006F1215" w:rsidP="006F1215">
            <w:pPr>
              <w:pStyle w:val="Akapitzlist"/>
              <w:numPr>
                <w:ilvl w:val="0"/>
                <w:numId w:val="45"/>
              </w:numPr>
              <w:spacing w:after="0" w:line="240" w:lineRule="auto"/>
              <w:jc w:val="both"/>
              <w:rPr>
                <w:rFonts w:cstheme="minorHAnsi"/>
                <w:sz w:val="18"/>
                <w:szCs w:val="18"/>
              </w:rPr>
            </w:pPr>
            <w:r w:rsidRPr="003E0AB5">
              <w:rPr>
                <w:rFonts w:cstheme="minorHAnsi"/>
                <w:sz w:val="18"/>
                <w:szCs w:val="18"/>
              </w:rPr>
              <w:t>Zaimplementowane w BIOS oprogramowanie diagnostyczne działające bez udziału systemu operacyjnego, umożliwiające otrzymanie informacji o:</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Producencie laptopa, modelu i numerze seryjnym,</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Zainstalowanym procesorze,</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Ilości zainstalowanej pamięci RAM,</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Zainstalowanym dysku twardym: producent, model.</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Mac adresie zintegrowanej karty sieciowej</w:t>
            </w:r>
          </w:p>
          <w:p w:rsidR="000E2384" w:rsidRPr="00334979" w:rsidRDefault="006F1215" w:rsidP="006F1215">
            <w:pPr>
              <w:numPr>
                <w:ilvl w:val="0"/>
                <w:numId w:val="45"/>
              </w:numPr>
              <w:spacing w:after="0" w:line="240" w:lineRule="auto"/>
              <w:ind w:left="331" w:hanging="284"/>
              <w:contextualSpacing/>
              <w:rPr>
                <w:rFonts w:ascii="Times New Roman" w:eastAsia="Times New Roman" w:hAnsi="Times New Roman" w:cs="Times New Roman"/>
                <w:lang w:eastAsia="pl-PL"/>
              </w:rPr>
            </w:pPr>
            <w:r w:rsidRPr="003E0AB5">
              <w:rPr>
                <w:rFonts w:cstheme="minorHAnsi"/>
                <w:sz w:val="18"/>
                <w:szCs w:val="18"/>
              </w:rPr>
              <w:t>Dołączony nośnik ze sterownikami</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jc w:val="both"/>
              <w:rPr>
                <w:rFonts w:ascii="Calibri" w:eastAsia="Times New Roman" w:hAnsi="Calibri" w:cs="Times New Roman"/>
                <w:color w:val="000000"/>
                <w:sz w:val="18"/>
                <w:szCs w:val="20"/>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Pamięć RAM</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8GB możliwością rozbudowy do 16GB, rodzaj pamięci minimum DDR3, jeden slot wolny.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Dysk twardy HDD</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512 GB, zawierający partycję RECOVERY umożliwiającą odtworzenie systemu operacyjnego fabrycznie zainstalowanego na komputerze po awarii.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Zabezpieczenie dysku twardego </w:t>
            </w:r>
          </w:p>
          <w:p w:rsidR="000E2384" w:rsidRPr="00334979" w:rsidRDefault="000E2384" w:rsidP="00334979">
            <w:pPr>
              <w:spacing w:after="0" w:line="240" w:lineRule="auto"/>
              <w:rPr>
                <w:rFonts w:ascii="Calibri" w:eastAsia="Times New Roman" w:hAnsi="Calibri" w:cs="Calibri"/>
                <w:b/>
                <w:sz w:val="18"/>
                <w:szCs w:val="18"/>
                <w:lang w:eastAsia="pl-PL"/>
              </w:rPr>
            </w:pP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r w:rsidRPr="00334979">
              <w:rPr>
                <w:rFonts w:ascii="Calibri" w:eastAsia="Times New Roman" w:hAnsi="Calibri" w:cs="Calibri"/>
                <w:color w:val="000000"/>
                <w:sz w:val="18"/>
                <w:szCs w:val="18"/>
                <w:lang w:eastAsia="pl-PL"/>
              </w:rPr>
              <w:t xml:space="preserve">Komputer wyposażony w czujnik współpracujący z systemem automatycznego parkowania głowicy podczas nagłego upadku komputera.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Napęd optyczny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Nagrywarka DVD RW wraz z dołączonym oprogramowaniem do odtwarzania i nagrywania (dopuszcza się napęd zewnętrzny zasilany z portu, do którego został podłączony)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graficzna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procesorem z przydzielaną dynamicznie dostępem do pamięci RAM min. 1GB lub dedykowana karta graficzna z własną pamięcią RAM min. 1GB</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dźwiękowa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karta dźwiękowa stereo, wbudowane 2 x głośniki do odtwarzania plików multimedialnych oraz mikrofon</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Klawiatura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Polska klawiatura programisty (w układzie QWERTY) + Wydzielona klawiatura numeryczna</w:t>
            </w:r>
          </w:p>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Odporna na zalanie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Mysz</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w:t>
            </w:r>
          </w:p>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myszy: laserowa,</w:t>
            </w:r>
          </w:p>
          <w:p w:rsidR="000E2384" w:rsidRPr="00334979" w:rsidRDefault="000E2384" w:rsidP="00334979">
            <w:pPr>
              <w:spacing w:after="0" w:line="240" w:lineRule="auto"/>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Min. 2 przyciski + rolka.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Urządzenie wskazujące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Touchpad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Bateria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8636FF">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Czas pracy na baterii minimum 480 minut. Zasilacz o mocy min. </w:t>
            </w:r>
            <w:r w:rsidR="008636FF">
              <w:rPr>
                <w:rFonts w:ascii="Calibri" w:eastAsia="Times New Roman" w:hAnsi="Calibri" w:cs="Calibri"/>
                <w:sz w:val="18"/>
                <w:szCs w:val="18"/>
                <w:lang w:eastAsia="pl-PL"/>
              </w:rPr>
              <w:t>45</w:t>
            </w:r>
            <w:r w:rsidRPr="00334979">
              <w:rPr>
                <w:rFonts w:ascii="Calibri" w:eastAsia="Times New Roman" w:hAnsi="Calibri" w:cs="Calibri"/>
                <w:sz w:val="18"/>
                <w:szCs w:val="18"/>
                <w:lang w:eastAsia="pl-PL"/>
              </w:rPr>
              <w:t>W.</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Torba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Torba trzykomorowa dostosowania do wielkości laptopa z paskiem na ramię</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Masa netto</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Nie większa niż 3,75 kg liczona dla urządzenia wzorcowego łącznie z baterią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System operacyjny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334979" w:rsidRDefault="000E2384" w:rsidP="00334979">
            <w:pPr>
              <w:tabs>
                <w:tab w:val="center" w:pos="4536"/>
                <w:tab w:val="right" w:pos="9072"/>
              </w:tabs>
              <w:spacing w:after="0" w:line="240" w:lineRule="auto"/>
              <w:jc w:val="both"/>
              <w:rPr>
                <w:rFonts w:ascii="Calibri" w:eastAsia="Times New Roman" w:hAnsi="Calibri" w:cs="Calibri"/>
                <w:b/>
                <w:sz w:val="18"/>
                <w:szCs w:val="18"/>
                <w:lang w:eastAsia="pl-PL"/>
              </w:rPr>
            </w:pPr>
            <w:r w:rsidRPr="00334979">
              <w:rPr>
                <w:rFonts w:ascii="Calibri" w:eastAsia="Times New Roman" w:hAnsi="Calibri" w:cs="Calibri"/>
                <w:b/>
                <w:sz w:val="18"/>
                <w:szCs w:val="18"/>
                <w:u w:val="single"/>
                <w:lang w:eastAsia="pl-PL"/>
              </w:rPr>
              <w:t>Warunki równoważności</w:t>
            </w:r>
            <w:r w:rsidRPr="00334979">
              <w:rPr>
                <w:rFonts w:ascii="Calibri" w:eastAsia="Times New Roman" w:hAnsi="Calibri" w:cs="Calibri"/>
                <w:b/>
                <w:sz w:val="18"/>
                <w:szCs w:val="18"/>
                <w:lang w:eastAsia="pl-PL"/>
              </w:rPr>
              <w:t>:</w:t>
            </w:r>
          </w:p>
          <w:p w:rsidR="000E2384" w:rsidRPr="00334979" w:rsidRDefault="000E2384" w:rsidP="00334979">
            <w:pPr>
              <w:tabs>
                <w:tab w:val="center" w:pos="4536"/>
                <w:tab w:val="right" w:pos="9072"/>
              </w:tabs>
              <w:spacing w:after="0" w:line="240" w:lineRule="auto"/>
              <w:ind w:left="76"/>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334979" w:rsidRDefault="000E2384" w:rsidP="00D50D45">
            <w:pPr>
              <w:numPr>
                <w:ilvl w:val="0"/>
                <w:numId w:val="46"/>
              </w:numPr>
              <w:tabs>
                <w:tab w:val="center" w:pos="4536"/>
                <w:tab w:val="right" w:pos="9072"/>
              </w:tabs>
              <w:spacing w:after="0" w:line="240" w:lineRule="auto"/>
              <w:ind w:left="414" w:hanging="357"/>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Polską wersję językową,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SAP Gui w wersji 7.x,</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Poprawnej obsługi powszechnie używanych urządzeń peryferyjnych (drukarek, skanerów, kser),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Dostępność aktualizacji i poprawek do systemu u producenta systemu bezpłatnie i bez dodatkowych opłat licencyjnych z możliwością wyboru instalowanych poprawek,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zdalnej, automatycznej instalacji, konfiguracji, administrowania oraz aktualizowania systemu,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wdrożenia nowego obrazu przez zdalną instalację,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Graficzne środowisko instalacji i konfiguracji,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i przejmowania pulpitu zdalnego,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plików i drukarek,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blokowania lub dopuszczenia dowolnych urządzeń peryferyjnych za pomocą polityk sprzętowych (np. przy użyciu numerów identyfikacyjnych sprzętu),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wsparcia dla większości powszechnie używanych urządzeń (drukarek, urządzeń sieciowych, standardów USB, urządzeń Plug &amp; Play),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Wyposażenie systemu w graficzny interfejs użytkownika w języku polskim,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pełnej kompatybilności z oferowanym sprzętem,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pomocy dla użytkownika w języku polskim,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wyszukiwania informacji,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wykonania kopii bezpieczeństwa (całego dysku, wybranych folderów, kopii przyrostowych) wraz z możliwością automatycznego odzyskania wersji wcześniejszej,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Zabezpieczony hasłem hierarchiczny dostęp do systemu, konta i profile użytkowników zarządzane zdalnie; praca systemu w trybie ochrony kont użytkowników,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Oprogramowanie powinno posiadać certyfikat autentyczności lub unikalny kod aktywacyjny,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Zamawiający nie dopuszcza w systemie możliwości instalacji dodatkowych narzędzi emulujących działanie systemów.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aplikacji wykorzystywanych przez Zamawiającego, między innymi:</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OrCom (http://www.orcom.pl/sadownictwo.php#oferta)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Albit (http://www.albit.eu/)</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Currenda (http://www.currenda.pl/rozwiazania/wymiar-sprawiedliwosci/#rozwiazania)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ZETO Świdnica (http://www.zeto.swidnica.pl/index.php?id=49,0,0,1,0,0)</w:t>
            </w:r>
          </w:p>
          <w:p w:rsidR="000E2384" w:rsidRPr="00334979" w:rsidRDefault="000E2384" w:rsidP="00D50D45">
            <w:pPr>
              <w:numPr>
                <w:ilvl w:val="0"/>
                <w:numId w:val="46"/>
              </w:numPr>
              <w:suppressAutoHyphens/>
              <w:spacing w:after="0" w:line="240" w:lineRule="auto"/>
              <w:ind w:left="359" w:hanging="283"/>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Łączenia z sieciami firmowymi przy użyciu funkcji przyłączania do domeny.</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r w:rsidRPr="00334979">
              <w:rPr>
                <w:rFonts w:ascii="Calibri" w:eastAsia="Times New Roman" w:hAnsi="Calibri" w:cs="Calibri"/>
                <w:b/>
                <w:sz w:val="18"/>
                <w:szCs w:val="18"/>
                <w:lang w:eastAsia="ar-SA"/>
              </w:rPr>
              <w:t>Ważna uwaga:</w:t>
            </w:r>
            <w:r w:rsidRPr="00334979">
              <w:rPr>
                <w:rFonts w:ascii="Calibri" w:eastAsia="Times New Roman" w:hAnsi="Calibri" w:cs="Calibri"/>
                <w:sz w:val="18"/>
                <w:szCs w:val="18"/>
                <w:lang w:eastAsia="ar-SA"/>
              </w:rPr>
              <w:t xml:space="preserve"> Zamawiający nie dopuszcza stosowania emulatorów ani środowisk wirtualnych do uruchomienia wymienionego wcześniej oprogramowania.</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tabs>
                <w:tab w:val="center" w:pos="4536"/>
                <w:tab w:val="right" w:pos="9072"/>
              </w:tabs>
              <w:spacing w:after="0" w:line="240" w:lineRule="auto"/>
              <w:ind w:left="47"/>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p w:rsidR="000E2384" w:rsidRPr="00334979" w:rsidRDefault="000E2384" w:rsidP="00334979">
            <w:pPr>
              <w:spacing w:after="0" w:line="240" w:lineRule="auto"/>
              <w:ind w:left="76"/>
              <w:jc w:val="both"/>
              <w:rPr>
                <w:rFonts w:ascii="Calibri" w:eastAsia="Times New Roman" w:hAnsi="Calibri" w:cs="Calibri"/>
                <w:b/>
                <w:sz w:val="18"/>
                <w:szCs w:val="18"/>
                <w:u w:val="single"/>
                <w:lang w:eastAsia="pl-PL"/>
              </w:rPr>
            </w:pPr>
            <w:r w:rsidRPr="00334979">
              <w:rPr>
                <w:rFonts w:ascii="Calibri" w:eastAsia="Times New Roman" w:hAnsi="Calibri" w:cs="Calibri"/>
                <w:bCs/>
                <w:sz w:val="18"/>
                <w:szCs w:val="18"/>
                <w:lang w:eastAsia="pl-PL"/>
              </w:rPr>
              <w:t xml:space="preserve">Wymagane oświadczenie wykonawcy potwierdzające, iż oferowana licencja systemu operacyjnego pochodzi z legalnego źródła i została zakupiona na terenie Rzeczpospolitej Polskiej.  </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 xml:space="preserve">Standardy </w:t>
            </w:r>
            <w:r w:rsidRPr="00334979">
              <w:rPr>
                <w:rFonts w:ascii="Calibri" w:eastAsia="Times New Roman" w:hAnsi="Calibri" w:cs="Calibri"/>
                <w:b/>
                <w:sz w:val="18"/>
                <w:szCs w:val="18"/>
                <w:lang w:eastAsia="pl-PL"/>
              </w:rPr>
              <w:br/>
              <w:t>i certyfikaty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7"/>
              </w:numPr>
              <w:spacing w:after="0" w:line="240" w:lineRule="auto"/>
              <w:ind w:left="414" w:hanging="357"/>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Deklaracja zgodności CE dla oferowanego modelu laptopa </w:t>
            </w:r>
            <w:r w:rsidRPr="00334979">
              <w:rPr>
                <w:rFonts w:ascii="Calibri" w:eastAsia="Times New Roman" w:hAnsi="Calibri" w:cs="Calibri"/>
                <w:i/>
                <w:sz w:val="18"/>
                <w:szCs w:val="18"/>
                <w:lang w:eastAsia="pl-PL"/>
              </w:rPr>
              <w:t>(załączyć do oferty),</w:t>
            </w:r>
          </w:p>
          <w:p w:rsidR="000E2384" w:rsidRPr="00334979" w:rsidRDefault="000E2384" w:rsidP="00D50D45">
            <w:pPr>
              <w:numPr>
                <w:ilvl w:val="0"/>
                <w:numId w:val="47"/>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Komputer musi spełniać wymogi Energy Star 5.x lub nowszej. Wymagany certyfikat lub wpis dotyczący oferowanego modelu laptopa w internetowym katalogu </w:t>
            </w:r>
            <w:hyperlink r:id="rId23" w:history="1">
              <w:r w:rsidRPr="00334979">
                <w:rPr>
                  <w:rFonts w:ascii="Calibri" w:eastAsia="Times New Roman" w:hAnsi="Calibri" w:cs="Calibri"/>
                  <w:color w:val="000080"/>
                  <w:sz w:val="18"/>
                  <w:szCs w:val="18"/>
                  <w:u w:val="single"/>
                  <w:lang w:eastAsia="pl-PL"/>
                </w:rPr>
                <w:t>http://www.energystar.gov</w:t>
              </w:r>
            </w:hyperlink>
            <w:r w:rsidRPr="00334979">
              <w:rPr>
                <w:rFonts w:ascii="Calibri" w:eastAsia="Times New Roman" w:hAnsi="Calibri" w:cs="Calibri"/>
                <w:sz w:val="18"/>
                <w:szCs w:val="18"/>
                <w:lang w:eastAsia="pl-PL"/>
              </w:rPr>
              <w:t xml:space="preserve"> lub </w:t>
            </w:r>
            <w:hyperlink r:id="rId24" w:history="1">
              <w:r w:rsidRPr="00334979">
                <w:rPr>
                  <w:rFonts w:ascii="Calibri" w:eastAsia="Times New Roman" w:hAnsi="Calibri" w:cs="Calibri"/>
                  <w:color w:val="000080"/>
                  <w:sz w:val="18"/>
                  <w:szCs w:val="18"/>
                  <w:u w:val="single"/>
                  <w:lang w:eastAsia="pl-PL"/>
                </w:rPr>
                <w:t>http://www.eu-energystar.org</w:t>
              </w:r>
            </w:hyperlink>
            <w:r w:rsidRPr="00334979">
              <w:rPr>
                <w:rFonts w:ascii="Calibri" w:eastAsia="Times New Roman" w:hAnsi="Calibri" w:cs="Calibri"/>
                <w:sz w:val="18"/>
                <w:szCs w:val="18"/>
                <w:lang w:eastAsia="pl-PL"/>
              </w:rPr>
              <w:t xml:space="preserve"> </w:t>
            </w:r>
            <w:r w:rsidRPr="00334979">
              <w:rPr>
                <w:rFonts w:ascii="Calibri" w:eastAsia="Times New Roman" w:hAnsi="Calibri" w:cs="Calibri"/>
                <w:i/>
                <w:sz w:val="18"/>
                <w:szCs w:val="18"/>
                <w:lang w:eastAsia="pl-PL"/>
              </w:rPr>
              <w:t>(załączyć do oferty wydruk ze strony internetowej).</w:t>
            </w:r>
          </w:p>
          <w:p w:rsidR="000E2384" w:rsidRPr="00334979" w:rsidRDefault="000E2384" w:rsidP="00D50D45">
            <w:pPr>
              <w:numPr>
                <w:ilvl w:val="0"/>
                <w:numId w:val="47"/>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Oferowane modele komputerów muszą posiadać certyfikat Microsoft, potwierdzający poprawną współpracę oferowanych modeli komputerów z systemami operacyjnym Windows 10 – wydruk ze strony Microsoft WHCL </w:t>
            </w:r>
            <w:r w:rsidRPr="00334979">
              <w:rPr>
                <w:rFonts w:ascii="Calibri" w:eastAsia="Times New Roman" w:hAnsi="Calibri" w:cs="Calibri"/>
                <w:i/>
                <w:sz w:val="18"/>
                <w:szCs w:val="18"/>
                <w:lang w:eastAsia="pl-PL"/>
              </w:rPr>
              <w:t>(załączyć do oferty)</w:t>
            </w:r>
            <w:r w:rsidRPr="00334979">
              <w:rPr>
                <w:rFonts w:ascii="Calibri" w:eastAsia="Times New Roman" w:hAnsi="Calibri" w:cs="Calibri"/>
                <w:sz w:val="18"/>
                <w:szCs w:val="18"/>
                <w:lang w:eastAsia="pl-PL"/>
              </w:rPr>
              <w:t xml:space="preserve"> </w:t>
            </w:r>
          </w:p>
          <w:p w:rsidR="000E2384" w:rsidRPr="00334979" w:rsidRDefault="000E2384" w:rsidP="00334979">
            <w:pPr>
              <w:spacing w:after="0" w:line="240" w:lineRule="auto"/>
              <w:jc w:val="both"/>
              <w:rPr>
                <w:rFonts w:ascii="Calibri" w:eastAsia="Times New Roman" w:hAnsi="Calibri" w:cs="Calibri"/>
                <w:sz w:val="18"/>
                <w:szCs w:val="18"/>
                <w:lang w:eastAsia="pl-PL"/>
              </w:rPr>
            </w:pP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7"/>
              </w:numPr>
              <w:spacing w:after="0" w:line="240" w:lineRule="auto"/>
              <w:ind w:left="414" w:hanging="357"/>
              <w:contextualSpacing/>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Warunki gwarancji</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8"/>
              </w:numPr>
              <w:spacing w:after="0" w:line="240" w:lineRule="auto"/>
              <w:ind w:left="414" w:hanging="357"/>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Minimum 36 miesięcy,</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Czas reakcji serwisu – do końca następnego dnia roboczego,</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Usługi serwisowe świadczone w miejscu instalacji urządzenia oraz możliwość szybkiego zgłaszania usterek przez portal internetowy, telefon lub mail,</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Dostępność wsparcia technicznego przez 8 godzin, 5 dni roboczych (w godz. 8-16) w tygodniu przez cały rok w języku polskim w dni robocze,</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W przypadku awarii nośników danych pozostają one u Zamawiającego</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5C743B">
            <w:pPr>
              <w:spacing w:after="0" w:line="240" w:lineRule="auto"/>
              <w:ind w:left="414"/>
              <w:contextualSpacing/>
              <w:jc w:val="both"/>
              <w:rPr>
                <w:rFonts w:ascii="Calibri" w:eastAsia="Times New Roman" w:hAnsi="Calibri" w:cs="Calibri"/>
                <w:snapToGrid w:val="0"/>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Wsparcie techniczne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 do aktualnych sterowników zainstalowanych w komputerze urządzeń, realizowany poprzez podanie identyfikatora klienta lub modelu laptopa lub numeru seryjnego laptopa na dedykowanej przez producenta stronie internetowej. Wykonawca poda adres strony oraz sposób realizacji wymagania (opis uzyskania w/w informacji)</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p>
        </w:tc>
      </w:tr>
    </w:tbl>
    <w:p w:rsidR="00F43CB7" w:rsidRDefault="00F43CB7" w:rsidP="00334979">
      <w:pPr>
        <w:ind w:left="66"/>
        <w:rPr>
          <w:rFonts w:ascii="Times New Roman" w:hAnsi="Times New Roman" w:cs="Times New Roman"/>
          <w:b/>
          <w:sz w:val="24"/>
          <w:szCs w:val="24"/>
        </w:rPr>
      </w:pPr>
    </w:p>
    <w:p w:rsidR="00F43CB7" w:rsidRDefault="00F43CB7" w:rsidP="00F43CB7">
      <w:pPr>
        <w:spacing w:after="0" w:line="240" w:lineRule="auto"/>
        <w:rPr>
          <w:b/>
          <w:sz w:val="28"/>
          <w:szCs w:val="28"/>
          <w:u w:val="single"/>
        </w:rPr>
      </w:pPr>
      <w:r w:rsidRPr="00FF7B7B">
        <w:rPr>
          <w:b/>
          <w:sz w:val="28"/>
          <w:szCs w:val="28"/>
          <w:u w:val="single"/>
        </w:rPr>
        <w:t xml:space="preserve">CZĘŚĆ </w:t>
      </w:r>
      <w:r>
        <w:rPr>
          <w:b/>
          <w:sz w:val="28"/>
          <w:szCs w:val="28"/>
          <w:u w:val="single"/>
        </w:rPr>
        <w:t>5</w:t>
      </w:r>
      <w:r w:rsidRPr="00FF7B7B">
        <w:rPr>
          <w:b/>
          <w:sz w:val="28"/>
          <w:szCs w:val="28"/>
          <w:u w:val="single"/>
        </w:rPr>
        <w:t xml:space="preserve"> ZAMÓWIENIA</w:t>
      </w:r>
    </w:p>
    <w:p w:rsidR="001926EB" w:rsidRDefault="001926EB" w:rsidP="00F43CB7">
      <w:pPr>
        <w:spacing w:after="0" w:line="240" w:lineRule="auto"/>
        <w:rPr>
          <w:b/>
          <w:sz w:val="28"/>
          <w:szCs w:val="28"/>
          <w:u w:val="single"/>
        </w:rPr>
      </w:pPr>
    </w:p>
    <w:p w:rsidR="00F43CB7" w:rsidRDefault="00F43CB7" w:rsidP="00334979">
      <w:pPr>
        <w:ind w:left="66"/>
        <w:rPr>
          <w:rFonts w:ascii="Times New Roman" w:hAnsi="Times New Roman" w:cs="Times New Roman"/>
          <w:b/>
          <w:sz w:val="24"/>
          <w:szCs w:val="24"/>
        </w:rPr>
      </w:pPr>
    </w:p>
    <w:p w:rsidR="00F43CB7" w:rsidRDefault="00F43CB7" w:rsidP="00F43CB7">
      <w:pPr>
        <w:ind w:left="66"/>
        <w:jc w:val="right"/>
        <w:rPr>
          <w:rFonts w:ascii="Times New Roman" w:eastAsia="Calibri" w:hAnsi="Times New Roman" w:cs="Times New Roman"/>
          <w:b/>
          <w:sz w:val="24"/>
          <w:szCs w:val="24"/>
          <w:lang w:eastAsia="pl-PL"/>
        </w:rPr>
      </w:pPr>
      <w:r w:rsidRPr="00F43CB7">
        <w:rPr>
          <w:rFonts w:ascii="Times New Roman" w:eastAsia="Calibri" w:hAnsi="Times New Roman" w:cs="Times New Roman"/>
          <w:b/>
          <w:sz w:val="24"/>
          <w:szCs w:val="24"/>
          <w:lang w:eastAsia="pl-PL"/>
        </w:rPr>
        <w:t>Monitor typ 2</w:t>
      </w:r>
    </w:p>
    <w:p w:rsidR="00F43CB7" w:rsidRDefault="00F43CB7" w:rsidP="00F43CB7">
      <w:pPr>
        <w:ind w:left="66"/>
        <w:rPr>
          <w:rFonts w:ascii="Times New Roman" w:eastAsia="Calibri" w:hAnsi="Times New Roman" w:cs="Times New Roman"/>
          <w:b/>
          <w:sz w:val="24"/>
          <w:szCs w:val="24"/>
          <w:lang w:eastAsia="pl-PL"/>
        </w:rPr>
      </w:pPr>
    </w:p>
    <w:tbl>
      <w:tblPr>
        <w:tblW w:w="0" w:type="auto"/>
        <w:tblInd w:w="-84" w:type="dxa"/>
        <w:tblLayout w:type="fixed"/>
        <w:tblCellMar>
          <w:left w:w="71" w:type="dxa"/>
          <w:right w:w="71" w:type="dxa"/>
        </w:tblCellMar>
        <w:tblLook w:val="0000" w:firstRow="0" w:lastRow="0" w:firstColumn="0" w:lastColumn="0" w:noHBand="0" w:noVBand="0"/>
      </w:tblPr>
      <w:tblGrid>
        <w:gridCol w:w="625"/>
        <w:gridCol w:w="3641"/>
        <w:gridCol w:w="4820"/>
        <w:gridCol w:w="4820"/>
      </w:tblGrid>
      <w:tr w:rsidR="000C7944" w:rsidRPr="00F43CB7" w:rsidTr="00D94A7F">
        <w:trPr>
          <w:trHeight w:val="284"/>
          <w:tblHeader/>
        </w:trPr>
        <w:tc>
          <w:tcPr>
            <w:tcW w:w="625"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Lp.</w:t>
            </w:r>
          </w:p>
        </w:tc>
        <w:tc>
          <w:tcPr>
            <w:tcW w:w="3641"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Nazwa komponentu</w:t>
            </w:r>
          </w:p>
        </w:tc>
        <w:tc>
          <w:tcPr>
            <w:tcW w:w="4820" w:type="dxa"/>
            <w:tcBorders>
              <w:top w:val="single" w:sz="4" w:space="0" w:color="000000"/>
              <w:left w:val="single" w:sz="4" w:space="0" w:color="000000"/>
              <w:bottom w:val="single" w:sz="6" w:space="0" w:color="000000"/>
              <w:right w:val="single" w:sz="4" w:space="0" w:color="000000"/>
            </w:tcBorders>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Wymagane minimalne parametry techniczne</w:t>
            </w:r>
          </w:p>
        </w:tc>
        <w:tc>
          <w:tcPr>
            <w:tcW w:w="4820" w:type="dxa"/>
            <w:tcBorders>
              <w:top w:val="single" w:sz="4" w:space="0" w:color="000000"/>
              <w:left w:val="single" w:sz="4" w:space="0" w:color="000000"/>
              <w:bottom w:val="single" w:sz="6" w:space="0" w:color="000000"/>
              <w:right w:val="single" w:sz="4" w:space="0" w:color="000000"/>
            </w:tcBorders>
            <w:shd w:val="clear" w:color="auto" w:fill="D9D9D9"/>
          </w:tcPr>
          <w:p w:rsidR="000C7944" w:rsidRDefault="000C7944" w:rsidP="00F43CB7">
            <w:pPr>
              <w:suppressAutoHyphens/>
              <w:spacing w:after="200" w:line="252" w:lineRule="auto"/>
              <w:ind w:left="-71"/>
              <w:jc w:val="center"/>
              <w:rPr>
                <w:rFonts w:ascii="Calibri" w:eastAsia="Times New Roman" w:hAnsi="Calibri" w:cs="Calibri"/>
                <w:b/>
                <w:bCs/>
                <w:sz w:val="18"/>
                <w:szCs w:val="18"/>
                <w:lang w:eastAsia="ar-SA"/>
              </w:rPr>
            </w:pPr>
            <w:r w:rsidRPr="000C7944">
              <w:rPr>
                <w:rFonts w:ascii="Calibri" w:eastAsia="Times New Roman" w:hAnsi="Calibri" w:cs="Calibri"/>
                <w:b/>
                <w:bCs/>
                <w:sz w:val="18"/>
                <w:szCs w:val="18"/>
                <w:lang w:eastAsia="ar-SA"/>
              </w:rPr>
              <w:t>Parametry techniczne oferowanego sprzętu</w:t>
            </w:r>
          </w:p>
          <w:p w:rsidR="00D94A7F" w:rsidRPr="00F43CB7" w:rsidRDefault="00D94A7F" w:rsidP="00F43CB7">
            <w:pPr>
              <w:suppressAutoHyphens/>
              <w:spacing w:after="200" w:line="252" w:lineRule="auto"/>
              <w:ind w:left="-71"/>
              <w:jc w:val="center"/>
              <w:rPr>
                <w:rFonts w:ascii="Calibri" w:eastAsia="Times New Roman" w:hAnsi="Calibri" w:cs="Calibri"/>
                <w:b/>
                <w:bCs/>
                <w:sz w:val="18"/>
                <w:szCs w:val="18"/>
                <w:lang w:eastAsia="ar-SA"/>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C7944" w:rsidRPr="00F43CB7" w:rsidTr="00D94A7F">
        <w:trPr>
          <w:trHeight w:val="180"/>
          <w:tblHeader/>
        </w:trPr>
        <w:tc>
          <w:tcPr>
            <w:tcW w:w="625"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1</w:t>
            </w:r>
          </w:p>
        </w:tc>
        <w:tc>
          <w:tcPr>
            <w:tcW w:w="3641"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2</w:t>
            </w:r>
          </w:p>
        </w:tc>
        <w:tc>
          <w:tcPr>
            <w:tcW w:w="4820" w:type="dxa"/>
            <w:tcBorders>
              <w:top w:val="single" w:sz="6" w:space="0" w:color="000000"/>
              <w:left w:val="single" w:sz="4" w:space="0" w:color="000000"/>
              <w:bottom w:val="single" w:sz="6" w:space="0" w:color="000000"/>
              <w:right w:val="single" w:sz="4" w:space="0" w:color="000000"/>
            </w:tcBorders>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3</w:t>
            </w:r>
          </w:p>
        </w:tc>
        <w:tc>
          <w:tcPr>
            <w:tcW w:w="4820" w:type="dxa"/>
            <w:tcBorders>
              <w:top w:val="single" w:sz="6" w:space="0" w:color="000000"/>
              <w:left w:val="single" w:sz="4" w:space="0" w:color="000000"/>
              <w:bottom w:val="single" w:sz="6" w:space="0" w:color="000000"/>
              <w:right w:val="single" w:sz="4" w:space="0" w:color="000000"/>
            </w:tcBorders>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C7944" w:rsidRPr="00F43CB7" w:rsidTr="00D94A7F">
        <w:trPr>
          <w:trHeight w:val="935"/>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Typ i rodzaj ekranu</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Ekran ciekłokrystaliczny z aktywną matrycą co najmniej 21,5”, matowy, antyodblaskowy</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693"/>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Proporcje wymiarów matrycy</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16:9</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1"/>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Rozmiar plamki (maksymalnie)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0,248 mm</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9"/>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Jasność (minimalnie)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250 cd/m2</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3"/>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Kontrast (minimalnie)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Typowy 1000:1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Kąty widzenia (pion/poziom) (minimalnie)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178/178 stopni</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napToGrid w:val="0"/>
              <w:spacing w:after="200" w:line="252" w:lineRule="auto"/>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 pochylenia (w zakresie)/ obrotu /regulacja wysokości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Nachylenie: co najmniej od –3° do +20°</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obrotu monitora (swivel): 90 stopni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Możliwość obracania ekranu (pivot)</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wysokości (min. 110 mm)</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Maksymalny czas reakcji matrycy</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8ms (szary do szarego),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7"/>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Rozdzielczość obsługiwana: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1920 x 1080</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707"/>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Ilość koloru [mln] (minimalna)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16,7</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Podświetlenie </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LED</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Bezpieczeństwo</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 xml:space="preserve">Monitor musi być wyposażony w tzw. Kensington Slot </w:t>
            </w:r>
            <w:r w:rsidRPr="00F43CB7">
              <w:rPr>
                <w:rFonts w:ascii="Calibri" w:eastAsia="Times New Roman" w:hAnsi="Calibri" w:cs="Calibri"/>
                <w:bCs/>
                <w:color w:val="000000"/>
                <w:sz w:val="18"/>
                <w:szCs w:val="18"/>
                <w:lang w:eastAsia="ar-SA"/>
              </w:rPr>
              <w:t xml:space="preserve">lub </w:t>
            </w:r>
            <w:r w:rsidRPr="00F43CB7">
              <w:rPr>
                <w:rFonts w:ascii="Calibri" w:eastAsia="Times New Roman" w:hAnsi="Calibri" w:cs="Arial"/>
                <w:bCs/>
                <w:sz w:val="18"/>
                <w:szCs w:val="18"/>
                <w:lang w:eastAsia="ar-SA"/>
              </w:rPr>
              <w:t>równoważny</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Waga z podstawą (bez opakowania)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Maksymalnie 5,7 kg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Głośniki</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0" w:line="240"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Wbudowane lub dedykowane przez producenta monitora głośniki doczepiane.</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629"/>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Złącza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color w:val="000000"/>
                <w:sz w:val="18"/>
                <w:szCs w:val="18"/>
                <w:lang w:eastAsia="ar-SA"/>
              </w:rPr>
              <w:t xml:space="preserve">wejście VGA, HDMI, DisplayPort 1.2 lub DVI, wbudowany hub USB - co najmniej 2 porty USB wersji co najmniej 2.0.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r w:rsidR="000C7944" w:rsidRPr="00F43CB7" w:rsidTr="00D94A7F">
        <w:trPr>
          <w:trHeight w:val="627"/>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Gwarancja</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0" w:line="240"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60 miesięcy na miejscu u klienta</w:t>
            </w:r>
          </w:p>
          <w:p w:rsidR="000C7944" w:rsidRPr="00F43CB7" w:rsidRDefault="000C7944" w:rsidP="00F43CB7">
            <w:pPr>
              <w:suppressAutoHyphens/>
              <w:spacing w:after="0" w:line="240" w:lineRule="auto"/>
              <w:rPr>
                <w:rFonts w:ascii="Cambria" w:eastAsia="Times New Roman" w:hAnsi="Cambria" w:cs="Times New Roman"/>
                <w:lang w:eastAsia="ar-SA"/>
              </w:rPr>
            </w:pPr>
            <w:r w:rsidRPr="00F43CB7">
              <w:rPr>
                <w:rFonts w:ascii="Calibri" w:eastAsia="Times New Roman" w:hAnsi="Calibri" w:cs="Calibri"/>
                <w:sz w:val="18"/>
                <w:szCs w:val="18"/>
                <w:lang w:eastAsia="ar-SA"/>
              </w:rPr>
              <w:t>Czas reakcji serwisu - do końca następnego dnia roboczego</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Certyfikaty i dokumenty</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0" w:line="240" w:lineRule="auto"/>
              <w:rPr>
                <w:rFonts w:ascii="Arial" w:eastAsia="Times New Roman" w:hAnsi="Arial" w:cs="Arial"/>
                <w:color w:val="000000"/>
                <w:sz w:val="18"/>
                <w:szCs w:val="18"/>
                <w:shd w:val="clear" w:color="auto" w:fill="FFFFFF"/>
                <w:lang w:eastAsia="pl-PL"/>
              </w:rPr>
            </w:pPr>
            <w:r w:rsidRPr="00F43CB7">
              <w:rPr>
                <w:rFonts w:ascii="Calibri" w:eastAsia="Times New Roman" w:hAnsi="Calibri" w:cs="Calibri"/>
                <w:sz w:val="18"/>
                <w:szCs w:val="18"/>
                <w:lang w:eastAsia="ar-SA"/>
              </w:rPr>
              <w:t xml:space="preserve">Oferowane urządzenia </w:t>
            </w:r>
            <w:r w:rsidRPr="00F43CB7">
              <w:rPr>
                <w:rFonts w:ascii="Calibri" w:eastAsia="Times New Roman" w:hAnsi="Calibri" w:cs="Calibri"/>
                <w:color w:val="000000"/>
                <w:sz w:val="18"/>
                <w:szCs w:val="18"/>
                <w:shd w:val="clear" w:color="auto" w:fill="FFFFFF"/>
                <w:lang w:eastAsia="pl-PL"/>
              </w:rPr>
              <w:t xml:space="preserve">musi spełniać wymogi Energy Star. Wymagany certyfikat lub wpis dotyczący oferowanego modelu </w:t>
            </w:r>
            <w:r w:rsidR="005C743B">
              <w:rPr>
                <w:rFonts w:ascii="Calibri" w:eastAsia="Times New Roman" w:hAnsi="Calibri" w:cs="Calibri"/>
                <w:color w:val="000000"/>
                <w:sz w:val="18"/>
                <w:szCs w:val="18"/>
                <w:shd w:val="clear" w:color="auto" w:fill="FFFFFF"/>
                <w:lang w:eastAsia="pl-PL"/>
              </w:rPr>
              <w:t>urządzenia</w:t>
            </w:r>
            <w:r w:rsidRPr="00F43CB7">
              <w:rPr>
                <w:rFonts w:ascii="Calibri" w:eastAsia="Times New Roman" w:hAnsi="Calibri" w:cs="Calibri"/>
                <w:color w:val="000000"/>
                <w:sz w:val="18"/>
                <w:szCs w:val="18"/>
                <w:shd w:val="clear" w:color="auto" w:fill="FFFFFF"/>
                <w:lang w:eastAsia="pl-PL"/>
              </w:rPr>
              <w:t xml:space="preserve"> w internetowym katalogu http://www.energystar.gov lub http://www.eu-energystar.org </w:t>
            </w:r>
          </w:p>
          <w:p w:rsidR="000C7944" w:rsidRPr="00F43CB7" w:rsidRDefault="000C7944" w:rsidP="00F43CB7">
            <w:pPr>
              <w:tabs>
                <w:tab w:val="left" w:pos="993"/>
              </w:tabs>
              <w:spacing w:after="0" w:line="360" w:lineRule="auto"/>
              <w:contextualSpacing/>
              <w:jc w:val="both"/>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Oferowane urządzenia posiadają deklarację zgodności CE</w:t>
            </w:r>
          </w:p>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Pr>
                <w:rFonts w:ascii="Calibri" w:eastAsia="Times New Roman" w:hAnsi="Calibri" w:cs="Calibri"/>
                <w:bCs/>
                <w:sz w:val="18"/>
                <w:szCs w:val="18"/>
                <w:lang w:eastAsia="ar-SA"/>
              </w:rPr>
              <w:t>Dokumenty:</w:t>
            </w:r>
            <w:r w:rsidRPr="00F43CB7">
              <w:rPr>
                <w:rFonts w:ascii="Calibri" w:eastAsia="Times New Roman" w:hAnsi="Calibri" w:cs="Calibri"/>
                <w:bCs/>
                <w:sz w:val="18"/>
                <w:szCs w:val="18"/>
                <w:lang w:eastAsia="ar-SA"/>
              </w:rPr>
              <w:t xml:space="preserve"> </w:t>
            </w:r>
          </w:p>
          <w:p w:rsidR="000C7944" w:rsidRPr="00F43CB7" w:rsidRDefault="000C7944" w:rsidP="00F43CB7">
            <w:pPr>
              <w:numPr>
                <w:ilvl w:val="0"/>
                <w:numId w:val="38"/>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Normy Energy Star</w:t>
            </w:r>
          </w:p>
          <w:p w:rsidR="000C7944" w:rsidRPr="00F43CB7" w:rsidRDefault="000C7944" w:rsidP="00F43CB7">
            <w:pPr>
              <w:numPr>
                <w:ilvl w:val="0"/>
                <w:numId w:val="38"/>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zgodności CE</w:t>
            </w:r>
          </w:p>
          <w:p w:rsidR="000C7944" w:rsidRPr="00F43CB7" w:rsidRDefault="000C7944" w:rsidP="00F43CB7">
            <w:pPr>
              <w:numPr>
                <w:ilvl w:val="0"/>
                <w:numId w:val="38"/>
              </w:num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Karta katalogowa lub inny dokument</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r w:rsidRPr="00F43CB7">
              <w:rPr>
                <w:rFonts w:ascii="Calibri" w:eastAsia="Times New Roman" w:hAnsi="Calibri" w:cs="Calibri"/>
                <w:sz w:val="18"/>
                <w:szCs w:val="18"/>
                <w:lang w:eastAsia="ar-SA"/>
              </w:rPr>
              <w:t>Inne</w:t>
            </w:r>
          </w:p>
        </w:tc>
        <w:tc>
          <w:tcPr>
            <w:tcW w:w="4820" w:type="dxa"/>
            <w:tcBorders>
              <w:top w:val="single" w:sz="6" w:space="0" w:color="000000"/>
              <w:left w:val="single" w:sz="4" w:space="0" w:color="000000"/>
              <w:bottom w:val="single" w:sz="4" w:space="0" w:color="000000"/>
              <w:right w:val="single" w:sz="4" w:space="0" w:color="000000"/>
            </w:tcBorders>
            <w:shd w:val="clear" w:color="auto" w:fill="auto"/>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color w:val="000000"/>
                <w:sz w:val="18"/>
                <w:szCs w:val="18"/>
                <w:lang w:eastAsia="ar-SA"/>
              </w:rPr>
              <w:t>Monitor musi zostać dostarczony wraz z co najmniej: sieciowym kablem zasilającym, przewodem USB, przewodem VGA, przewodem DisplayPort lub DVI, Przewodem HDMI, ze sterownikami i dokumentacją do oferowanego modelu na płycie CD/DVD.</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 przypadku braku głośników wbudowanych, wymagana jest możliwość podłączenia do obudowy dedykowanych głośników producenta monitora.</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Zdejmowana podstawa oraz otwory montażowe w obudowie VESA 100mm</w:t>
            </w:r>
          </w:p>
        </w:tc>
        <w:tc>
          <w:tcPr>
            <w:tcW w:w="4820" w:type="dxa"/>
            <w:tcBorders>
              <w:top w:val="single" w:sz="6" w:space="0" w:color="000000"/>
              <w:left w:val="single" w:sz="4" w:space="0" w:color="000000"/>
              <w:bottom w:val="single" w:sz="4"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bl>
    <w:p w:rsidR="00F43CB7" w:rsidRDefault="00F43CB7" w:rsidP="00F43CB7">
      <w:pPr>
        <w:ind w:left="66"/>
        <w:rPr>
          <w:rFonts w:ascii="Times New Roman" w:hAnsi="Times New Roman" w:cs="Times New Roman"/>
          <w:b/>
          <w:sz w:val="24"/>
          <w:szCs w:val="24"/>
        </w:rPr>
      </w:pPr>
    </w:p>
    <w:p w:rsidR="00F43CB7" w:rsidRPr="000C7944" w:rsidRDefault="00F43CB7" w:rsidP="000C7944">
      <w:pPr>
        <w:spacing w:after="0" w:line="240" w:lineRule="auto"/>
        <w:rPr>
          <w:b/>
          <w:sz w:val="28"/>
          <w:szCs w:val="28"/>
          <w:u w:val="single"/>
        </w:rPr>
      </w:pPr>
      <w:r w:rsidRPr="00FF7B7B">
        <w:rPr>
          <w:b/>
          <w:sz w:val="28"/>
          <w:szCs w:val="28"/>
          <w:u w:val="single"/>
        </w:rPr>
        <w:t xml:space="preserve">CZĘŚĆ </w:t>
      </w:r>
      <w:r>
        <w:rPr>
          <w:b/>
          <w:sz w:val="28"/>
          <w:szCs w:val="28"/>
          <w:u w:val="single"/>
        </w:rPr>
        <w:t>6</w:t>
      </w:r>
      <w:r w:rsidRPr="00FF7B7B">
        <w:rPr>
          <w:b/>
          <w:sz w:val="28"/>
          <w:szCs w:val="28"/>
          <w:u w:val="single"/>
        </w:rPr>
        <w:t xml:space="preserve"> ZAMÓWIENIA</w:t>
      </w:r>
    </w:p>
    <w:p w:rsidR="00F43CB7" w:rsidRDefault="00F43CB7" w:rsidP="00F43CB7">
      <w:pPr>
        <w:ind w:left="66"/>
        <w:jc w:val="right"/>
        <w:rPr>
          <w:rFonts w:ascii="Times New Roman" w:eastAsia="Calibri" w:hAnsi="Times New Roman" w:cs="Times New Roman"/>
          <w:b/>
          <w:sz w:val="24"/>
          <w:szCs w:val="24"/>
          <w:lang w:eastAsia="pl-PL"/>
        </w:rPr>
      </w:pPr>
      <w:r w:rsidRPr="00F43CB7">
        <w:rPr>
          <w:rFonts w:ascii="Times New Roman" w:eastAsia="Calibri" w:hAnsi="Times New Roman" w:cs="Times New Roman"/>
          <w:b/>
          <w:sz w:val="24"/>
          <w:szCs w:val="24"/>
          <w:lang w:eastAsia="pl-PL"/>
        </w:rPr>
        <w:t>Monitor typ 4</w:t>
      </w:r>
    </w:p>
    <w:p w:rsidR="00F43CB7" w:rsidRDefault="00F43CB7" w:rsidP="00F43CB7">
      <w:pPr>
        <w:ind w:left="66"/>
        <w:jc w:val="right"/>
        <w:rPr>
          <w:rFonts w:ascii="Times New Roman" w:eastAsia="Calibri" w:hAnsi="Times New Roman" w:cs="Times New Roman"/>
          <w:b/>
          <w:sz w:val="24"/>
          <w:szCs w:val="24"/>
          <w:lang w:eastAsia="pl-PL"/>
        </w:rPr>
      </w:pPr>
    </w:p>
    <w:tbl>
      <w:tblPr>
        <w:tblW w:w="0" w:type="auto"/>
        <w:tblInd w:w="-8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625"/>
        <w:gridCol w:w="3641"/>
        <w:gridCol w:w="4820"/>
        <w:gridCol w:w="4820"/>
      </w:tblGrid>
      <w:tr w:rsidR="000C7944" w:rsidRPr="00F43CB7" w:rsidTr="00D94A7F">
        <w:trPr>
          <w:trHeight w:val="284"/>
          <w:tblHeader/>
        </w:trPr>
        <w:tc>
          <w:tcPr>
            <w:tcW w:w="625"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Lp.</w:t>
            </w:r>
          </w:p>
        </w:tc>
        <w:tc>
          <w:tcPr>
            <w:tcW w:w="3641"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Nazwa komponentu</w:t>
            </w:r>
          </w:p>
        </w:tc>
        <w:tc>
          <w:tcPr>
            <w:tcW w:w="4820" w:type="dxa"/>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Wymagane minimalne parametry techniczne</w:t>
            </w:r>
          </w:p>
        </w:tc>
        <w:tc>
          <w:tcPr>
            <w:tcW w:w="4820" w:type="dxa"/>
            <w:shd w:val="clear" w:color="auto" w:fill="D9D9D9"/>
          </w:tcPr>
          <w:p w:rsidR="000C7944" w:rsidRDefault="000C7944" w:rsidP="00F43CB7">
            <w:pPr>
              <w:suppressAutoHyphens/>
              <w:spacing w:after="200" w:line="252" w:lineRule="auto"/>
              <w:ind w:left="-71"/>
              <w:jc w:val="center"/>
              <w:rPr>
                <w:rFonts w:ascii="Calibri" w:eastAsia="Times New Roman" w:hAnsi="Calibri" w:cs="Calibri"/>
                <w:b/>
                <w:bCs/>
                <w:sz w:val="18"/>
                <w:szCs w:val="18"/>
                <w:lang w:eastAsia="ar-SA"/>
              </w:rPr>
            </w:pPr>
            <w:r w:rsidRPr="000C7944">
              <w:rPr>
                <w:rFonts w:ascii="Calibri" w:eastAsia="Times New Roman" w:hAnsi="Calibri" w:cs="Calibri"/>
                <w:b/>
                <w:bCs/>
                <w:sz w:val="18"/>
                <w:szCs w:val="18"/>
                <w:lang w:eastAsia="ar-SA"/>
              </w:rPr>
              <w:t>Parametry techniczne oferowanego sprzętu</w:t>
            </w:r>
          </w:p>
          <w:p w:rsidR="00D94A7F" w:rsidRPr="00F43CB7" w:rsidRDefault="00D94A7F" w:rsidP="00F43CB7">
            <w:pPr>
              <w:suppressAutoHyphens/>
              <w:spacing w:after="200" w:line="252" w:lineRule="auto"/>
              <w:ind w:left="-71"/>
              <w:jc w:val="center"/>
              <w:rPr>
                <w:rFonts w:ascii="Calibri" w:eastAsia="Times New Roman" w:hAnsi="Calibri" w:cs="Calibri"/>
                <w:b/>
                <w:bCs/>
                <w:sz w:val="18"/>
                <w:szCs w:val="18"/>
                <w:lang w:eastAsia="ar-SA"/>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C7944" w:rsidRPr="00F43CB7" w:rsidTr="00D94A7F">
        <w:trPr>
          <w:trHeight w:val="180"/>
          <w:tblHeader/>
        </w:trPr>
        <w:tc>
          <w:tcPr>
            <w:tcW w:w="625"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1</w:t>
            </w:r>
          </w:p>
        </w:tc>
        <w:tc>
          <w:tcPr>
            <w:tcW w:w="3641"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2</w:t>
            </w:r>
          </w:p>
        </w:tc>
        <w:tc>
          <w:tcPr>
            <w:tcW w:w="4820" w:type="dxa"/>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3</w:t>
            </w:r>
          </w:p>
        </w:tc>
        <w:tc>
          <w:tcPr>
            <w:tcW w:w="4820" w:type="dxa"/>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C7944" w:rsidRPr="00F43CB7" w:rsidTr="00D94A7F">
        <w:trPr>
          <w:trHeight w:val="935"/>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Typ i rodzaj ekranu</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Ekran ciekłokrystaliczny z aktywną matrycą co najmniej 24”, matowy, antyodblaskowy.</w:t>
            </w:r>
          </w:p>
        </w:tc>
        <w:tc>
          <w:tcPr>
            <w:tcW w:w="4820" w:type="dxa"/>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693"/>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Proporcje wymiarów matrycy</w:t>
            </w:r>
          </w:p>
        </w:tc>
        <w:tc>
          <w:tcPr>
            <w:tcW w:w="4820"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16:10</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1"/>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Rozmiar plamki (maksymalnie)</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0,27 mm</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9"/>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Jasność (minimalnie)</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250 cd/m2</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3"/>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Kontrast (minimalnie)</w:t>
            </w:r>
          </w:p>
        </w:tc>
        <w:tc>
          <w:tcPr>
            <w:tcW w:w="4820" w:type="dxa"/>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 xml:space="preserve">Typowy 1000:1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Kąty widzenia (pion/poziom) (minimalnie)</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178/178 stopni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napToGrid w:val="0"/>
              <w:spacing w:after="200" w:line="252" w:lineRule="auto"/>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 pochylenia (w zakresie)/ obrotu /regulacja wysokości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Nachylenie: co najmniej od –3° do +20°;</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obrotu monitora (swivel): 90 stopni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Możliwość obracania ekranu (pivot)</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wysokości (min. 110 mm)</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Maksymalny czas reakcji matrycy</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8ms (szary do szarego),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7"/>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Rozdzielczość obsługiwana:</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1920 x 1200</w:t>
            </w:r>
          </w:p>
        </w:tc>
        <w:tc>
          <w:tcPr>
            <w:tcW w:w="4820" w:type="dxa"/>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707"/>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Ilość koloru [mln] (minimalna)</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16,7</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Podświetlenie </w:t>
            </w:r>
          </w:p>
        </w:tc>
        <w:tc>
          <w:tcPr>
            <w:tcW w:w="4820" w:type="dxa"/>
            <w:shd w:val="clear" w:color="auto" w:fill="auto"/>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LED</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Bezpieczeństwo</w:t>
            </w:r>
          </w:p>
        </w:tc>
        <w:tc>
          <w:tcPr>
            <w:tcW w:w="4820" w:type="dxa"/>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 xml:space="preserve">Monitor musi być wyposażony w tzw. Kensington Slot </w:t>
            </w:r>
            <w:r w:rsidRPr="00F43CB7">
              <w:rPr>
                <w:rFonts w:ascii="Calibri" w:eastAsia="Times New Roman" w:hAnsi="Calibri" w:cs="Calibri"/>
                <w:bCs/>
                <w:color w:val="000000"/>
                <w:sz w:val="18"/>
                <w:szCs w:val="18"/>
                <w:lang w:eastAsia="ar-SA"/>
              </w:rPr>
              <w:t xml:space="preserve">lub </w:t>
            </w:r>
            <w:r w:rsidRPr="00F43CB7">
              <w:rPr>
                <w:rFonts w:ascii="Calibri" w:eastAsia="Times New Roman" w:hAnsi="Calibri" w:cs="Arial"/>
                <w:bCs/>
                <w:sz w:val="18"/>
                <w:szCs w:val="18"/>
                <w:lang w:eastAsia="ar-SA"/>
              </w:rPr>
              <w:t>równoważny</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Waga bez podstawy (tylko monitor)</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Maksymalnie 7 kg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Głośniki</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Wbudowane lub dedykowane przez producenta monitora głośniki doczepiane.</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29"/>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Złącza</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color w:val="000000"/>
                <w:sz w:val="18"/>
                <w:szCs w:val="18"/>
                <w:lang w:eastAsia="ar-SA"/>
              </w:rPr>
              <w:t xml:space="preserve">VGA, DisplayPort, DVI-D lub HDMI, wbudowany hub USB – co najmniej 2 porty wersja co najmniej 2.0 </w:t>
            </w:r>
          </w:p>
        </w:tc>
        <w:tc>
          <w:tcPr>
            <w:tcW w:w="4820" w:type="dxa"/>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r w:rsidR="000C7944" w:rsidRPr="00F43CB7" w:rsidTr="00D94A7F">
        <w:trPr>
          <w:trHeight w:val="627"/>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Gwarancja</w:t>
            </w:r>
          </w:p>
        </w:tc>
        <w:tc>
          <w:tcPr>
            <w:tcW w:w="4820" w:type="dxa"/>
            <w:shd w:val="clear" w:color="auto" w:fill="auto"/>
          </w:tcPr>
          <w:p w:rsidR="000C7944" w:rsidRPr="00F43CB7" w:rsidRDefault="000C7944" w:rsidP="00F43CB7">
            <w:pPr>
              <w:suppressAutoHyphens/>
              <w:spacing w:after="0" w:line="240"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60 miesięcy na miejscu u klienta</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Czas reakcji serwisu - do końca następnego dnia roboczego</w:t>
            </w:r>
          </w:p>
        </w:tc>
        <w:tc>
          <w:tcPr>
            <w:tcW w:w="4820" w:type="dxa"/>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Certyfikaty i dokumenty</w:t>
            </w:r>
          </w:p>
        </w:tc>
        <w:tc>
          <w:tcPr>
            <w:tcW w:w="4820" w:type="dxa"/>
            <w:shd w:val="clear" w:color="auto" w:fill="auto"/>
          </w:tcPr>
          <w:p w:rsidR="000C7944" w:rsidRPr="00F43CB7" w:rsidRDefault="000C7944" w:rsidP="00F43CB7">
            <w:pPr>
              <w:suppressAutoHyphens/>
              <w:spacing w:after="0" w:line="240" w:lineRule="auto"/>
              <w:rPr>
                <w:rFonts w:ascii="Calibri" w:eastAsia="Times New Roman" w:hAnsi="Calibri" w:cs="Calibri"/>
                <w:color w:val="000000"/>
                <w:sz w:val="18"/>
                <w:szCs w:val="18"/>
                <w:shd w:val="clear" w:color="auto" w:fill="FFFFFF"/>
                <w:lang w:eastAsia="pl-PL"/>
              </w:rPr>
            </w:pPr>
            <w:r w:rsidRPr="00F43CB7">
              <w:rPr>
                <w:rFonts w:ascii="Calibri" w:eastAsia="Times New Roman" w:hAnsi="Calibri" w:cs="Calibri"/>
                <w:sz w:val="18"/>
                <w:szCs w:val="18"/>
                <w:lang w:eastAsia="ar-SA"/>
              </w:rPr>
              <w:t xml:space="preserve">Oferowane urządzenia </w:t>
            </w:r>
            <w:r w:rsidRPr="00F43CB7">
              <w:rPr>
                <w:rFonts w:ascii="Calibri" w:eastAsia="Times New Roman" w:hAnsi="Calibri" w:cs="Calibri"/>
                <w:color w:val="000000"/>
                <w:sz w:val="18"/>
                <w:szCs w:val="18"/>
                <w:shd w:val="clear" w:color="auto" w:fill="FFFFFF"/>
                <w:lang w:eastAsia="pl-PL"/>
              </w:rPr>
              <w:t xml:space="preserve">musi spełniać wymogi Energy Star. Wymagany certyfikat lub wpis dotyczący oferowanego modelu </w:t>
            </w:r>
            <w:r w:rsidR="005C743B">
              <w:rPr>
                <w:rFonts w:ascii="Calibri" w:eastAsia="Times New Roman" w:hAnsi="Calibri" w:cs="Calibri"/>
                <w:color w:val="000000"/>
                <w:sz w:val="18"/>
                <w:szCs w:val="18"/>
                <w:shd w:val="clear" w:color="auto" w:fill="FFFFFF"/>
                <w:lang w:eastAsia="pl-PL"/>
              </w:rPr>
              <w:t>urządzenia</w:t>
            </w:r>
            <w:r w:rsidRPr="00F43CB7">
              <w:rPr>
                <w:rFonts w:ascii="Calibri" w:eastAsia="Times New Roman" w:hAnsi="Calibri" w:cs="Calibri"/>
                <w:color w:val="000000"/>
                <w:sz w:val="18"/>
                <w:szCs w:val="18"/>
                <w:shd w:val="clear" w:color="auto" w:fill="FFFFFF"/>
                <w:lang w:eastAsia="pl-PL"/>
              </w:rPr>
              <w:t xml:space="preserve"> w internetowym katalogu http://www.energystar.gov lub http://www.eu-energystar.org </w:t>
            </w:r>
          </w:p>
          <w:p w:rsidR="000C7944" w:rsidRPr="00F43CB7" w:rsidRDefault="000C7944" w:rsidP="00F43CB7">
            <w:pPr>
              <w:suppressAutoHyphens/>
              <w:spacing w:after="0" w:line="240" w:lineRule="auto"/>
              <w:rPr>
                <w:rFonts w:ascii="Arial" w:eastAsia="Times New Roman" w:hAnsi="Arial" w:cs="Arial"/>
                <w:color w:val="000000"/>
                <w:sz w:val="18"/>
                <w:szCs w:val="18"/>
                <w:shd w:val="clear" w:color="auto" w:fill="FFFFFF"/>
                <w:lang w:eastAsia="pl-PL"/>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Oferowane urządzenia posiadają deklarację zgodności CE</w:t>
            </w:r>
          </w:p>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Pr>
                <w:rFonts w:ascii="Calibri" w:eastAsia="Times New Roman" w:hAnsi="Calibri" w:cs="Calibri"/>
                <w:bCs/>
                <w:sz w:val="18"/>
                <w:szCs w:val="18"/>
                <w:lang w:eastAsia="ar-SA"/>
              </w:rPr>
              <w:t xml:space="preserve">Dokumenty: </w:t>
            </w:r>
            <w:r w:rsidRPr="00F43CB7">
              <w:rPr>
                <w:rFonts w:ascii="Calibri" w:eastAsia="Times New Roman" w:hAnsi="Calibri" w:cs="Calibri"/>
                <w:bCs/>
                <w:sz w:val="18"/>
                <w:szCs w:val="18"/>
                <w:lang w:eastAsia="ar-SA"/>
              </w:rPr>
              <w:t xml:space="preserve"> </w:t>
            </w:r>
          </w:p>
          <w:p w:rsidR="000C7944" w:rsidRPr="00F43CB7" w:rsidRDefault="000C7944" w:rsidP="00F43CB7">
            <w:pPr>
              <w:numPr>
                <w:ilvl w:val="0"/>
                <w:numId w:val="41"/>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Normy Energy Star</w:t>
            </w:r>
          </w:p>
          <w:p w:rsidR="000C7944" w:rsidRPr="00F43CB7" w:rsidRDefault="000C7944" w:rsidP="00F43CB7">
            <w:pPr>
              <w:numPr>
                <w:ilvl w:val="0"/>
                <w:numId w:val="41"/>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zgodności CE</w:t>
            </w:r>
          </w:p>
          <w:p w:rsidR="000C7944" w:rsidRPr="00F43CB7" w:rsidRDefault="000C7944" w:rsidP="00F43CB7">
            <w:pPr>
              <w:numPr>
                <w:ilvl w:val="0"/>
                <w:numId w:val="41"/>
              </w:num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Karta katalogowa lub inny dokument</w:t>
            </w:r>
          </w:p>
        </w:tc>
        <w:tc>
          <w:tcPr>
            <w:tcW w:w="4820" w:type="dxa"/>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r w:rsidRPr="00F43CB7">
              <w:rPr>
                <w:rFonts w:ascii="Calibri" w:eastAsia="Times New Roman" w:hAnsi="Calibri" w:cs="Calibri"/>
                <w:sz w:val="18"/>
                <w:szCs w:val="18"/>
                <w:lang w:eastAsia="ar-SA"/>
              </w:rPr>
              <w:t>Inne</w:t>
            </w:r>
          </w:p>
        </w:tc>
        <w:tc>
          <w:tcPr>
            <w:tcW w:w="4820" w:type="dxa"/>
            <w:shd w:val="clear" w:color="auto" w:fill="auto"/>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r w:rsidRPr="00F43CB7">
              <w:rPr>
                <w:rFonts w:ascii="Calibri" w:eastAsia="Times New Roman" w:hAnsi="Calibri" w:cs="Calibri"/>
                <w:color w:val="000000"/>
                <w:sz w:val="18"/>
                <w:szCs w:val="18"/>
                <w:lang w:eastAsia="ar-SA"/>
              </w:rPr>
              <w:t>Monitor musi zostać dostarczony wraz z co najmniej: sieciowym kablem zasilającym, przewodem USB, przewodem VGA, przewodem DisplayPort, Przewodem DVI-D lub HDMI, ze sterownikami i dokumentacją do oferowanego modelu na płycie CD/DVD.</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 przypadku braku głośników wbudowanych, wymagana jest możliwość podłączenia do obudowy dedykowanych głośników producenta monitora.</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Zdejmowana podstawa oraz otwory montażowe w obudowie VESA 100mm</w:t>
            </w:r>
          </w:p>
        </w:tc>
        <w:tc>
          <w:tcPr>
            <w:tcW w:w="4820" w:type="dxa"/>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bl>
    <w:p w:rsidR="00F43CB7" w:rsidRDefault="00F43CB7"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r>
        <w:rPr>
          <w:rFonts w:ascii="Times New Roman" w:hAnsi="Times New Roman" w:cs="Times New Roman"/>
          <w:b/>
          <w:sz w:val="24"/>
          <w:szCs w:val="24"/>
        </w:rPr>
        <w:t>Wykonawca wypełnia formularz w zakresie części na które składa ofertę.</w:t>
      </w:r>
    </w:p>
    <w:p w:rsidR="00D94A7F" w:rsidRDefault="00D94A7F"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94A7F" w:rsidRDefault="00D94A7F" w:rsidP="00D94A7F">
      <w:pPr>
        <w:spacing w:line="240" w:lineRule="exact"/>
        <w:ind w:left="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D94A7F" w:rsidRPr="00D94A7F" w:rsidRDefault="00D94A7F" w:rsidP="00D94A7F">
      <w:pPr>
        <w:spacing w:line="240" w:lineRule="exact"/>
        <w:ind w:left="68"/>
        <w:rPr>
          <w:rFonts w:ascii="Times New Roman" w:hAnsi="Times New Roman" w:cs="Times New Roman"/>
          <w:b/>
          <w:i/>
          <w:sz w:val="18"/>
          <w:szCs w:val="18"/>
        </w:rPr>
      </w:pP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sidRPr="00D94A7F">
        <w:rPr>
          <w:rFonts w:ascii="Times New Roman" w:hAnsi="Times New Roman" w:cs="Times New Roman"/>
          <w:b/>
          <w:i/>
          <w:sz w:val="18"/>
          <w:szCs w:val="18"/>
        </w:rPr>
        <w:t xml:space="preserve">Podpis Wykonawcy - osoby upoważnionej </w:t>
      </w:r>
    </w:p>
    <w:sectPr w:rsidR="00D94A7F" w:rsidRPr="00D94A7F" w:rsidSect="000E2384">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83" w:rsidRDefault="00244983" w:rsidP="000219A3">
      <w:pPr>
        <w:spacing w:after="0" w:line="240" w:lineRule="auto"/>
      </w:pPr>
      <w:r>
        <w:separator/>
      </w:r>
    </w:p>
  </w:endnote>
  <w:endnote w:type="continuationSeparator" w:id="0">
    <w:p w:rsidR="00244983" w:rsidRDefault="00244983" w:rsidP="0002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300017"/>
      <w:docPartObj>
        <w:docPartGallery w:val="Page Numbers (Bottom of Page)"/>
        <w:docPartUnique/>
      </w:docPartObj>
    </w:sdtPr>
    <w:sdtContent>
      <w:p w:rsidR="00244983" w:rsidRDefault="00244983">
        <w:pPr>
          <w:pStyle w:val="Stopka"/>
        </w:pPr>
        <w:r>
          <w:fldChar w:fldCharType="begin"/>
        </w:r>
        <w:r>
          <w:instrText>PAGE   \* MERGEFORMAT</w:instrText>
        </w:r>
        <w:r>
          <w:fldChar w:fldCharType="separate"/>
        </w:r>
        <w:r w:rsidR="00C90B00">
          <w:rPr>
            <w:noProof/>
          </w:rPr>
          <w:t>2</w:t>
        </w:r>
        <w:r>
          <w:fldChar w:fldCharType="end"/>
        </w:r>
      </w:p>
    </w:sdtContent>
  </w:sdt>
  <w:p w:rsidR="00244983" w:rsidRDefault="002449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83" w:rsidRDefault="00244983" w:rsidP="000219A3">
      <w:pPr>
        <w:spacing w:after="0" w:line="240" w:lineRule="auto"/>
      </w:pPr>
      <w:r>
        <w:separator/>
      </w:r>
    </w:p>
  </w:footnote>
  <w:footnote w:type="continuationSeparator" w:id="0">
    <w:p w:rsidR="00244983" w:rsidRDefault="00244983" w:rsidP="00021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000012"/>
    <w:multiLevelType w:val="singleLevel"/>
    <w:tmpl w:val="00000012"/>
    <w:lvl w:ilvl="0">
      <w:start w:val="1"/>
      <w:numFmt w:val="decimal"/>
      <w:lvlText w:val="%1)"/>
      <w:lvlJc w:val="left"/>
      <w:pPr>
        <w:tabs>
          <w:tab w:val="num" w:pos="0"/>
        </w:tabs>
        <w:ind w:left="720" w:hanging="360"/>
      </w:pPr>
      <w:rPr>
        <w:rFonts w:ascii="Calibri" w:hAnsi="Calibri" w:cs="Arial" w:hint="default"/>
        <w:bCs/>
        <w:sz w:val="18"/>
        <w:szCs w:val="18"/>
      </w:rPr>
    </w:lvl>
  </w:abstractNum>
  <w:abstractNum w:abstractNumId="2" w15:restartNumberingAfterBreak="0">
    <w:nsid w:val="0000001E"/>
    <w:multiLevelType w:val="singleLevel"/>
    <w:tmpl w:val="0000001E"/>
    <w:name w:val="WW8Num32"/>
    <w:lvl w:ilvl="0">
      <w:start w:val="1"/>
      <w:numFmt w:val="decimal"/>
      <w:lvlText w:val="%1."/>
      <w:lvlJc w:val="left"/>
      <w:pPr>
        <w:tabs>
          <w:tab w:val="num" w:pos="1080"/>
        </w:tabs>
        <w:ind w:left="1080" w:hanging="1080"/>
      </w:pPr>
      <w:rPr>
        <w:rFonts w:ascii="Times New Roman" w:hAnsi="Times New Roman" w:cs="Times New Roman" w:hint="default"/>
      </w:rPr>
    </w:lvl>
  </w:abstractNum>
  <w:abstractNum w:abstractNumId="3" w15:restartNumberingAfterBreak="0">
    <w:nsid w:val="0000001F"/>
    <w:multiLevelType w:val="singleLevel"/>
    <w:tmpl w:val="0000001F"/>
    <w:name w:val="WW8Num33"/>
    <w:lvl w:ilvl="0">
      <w:start w:val="1"/>
      <w:numFmt w:val="decimal"/>
      <w:lvlText w:val="%1."/>
      <w:lvlJc w:val="left"/>
      <w:pPr>
        <w:tabs>
          <w:tab w:val="num" w:pos="1080"/>
        </w:tabs>
        <w:ind w:left="1080" w:hanging="1080"/>
      </w:pPr>
      <w:rPr>
        <w:rFonts w:ascii="Symbol" w:hAnsi="Symbol" w:cs="Symbol" w:hint="default"/>
        <w:sz w:val="18"/>
        <w:szCs w:val="18"/>
      </w:rPr>
    </w:lvl>
  </w:abstractNum>
  <w:abstractNum w:abstractNumId="4" w15:restartNumberingAfterBreak="0">
    <w:nsid w:val="0000002C"/>
    <w:multiLevelType w:val="singleLevel"/>
    <w:tmpl w:val="0000002C"/>
    <w:name w:val="WW8Num4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5" w15:restartNumberingAfterBreak="0">
    <w:nsid w:val="00000037"/>
    <w:multiLevelType w:val="singleLevel"/>
    <w:tmpl w:val="00000037"/>
    <w:name w:val="WW8Num5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6" w15:restartNumberingAfterBreak="0">
    <w:nsid w:val="0253664D"/>
    <w:multiLevelType w:val="hybridMultilevel"/>
    <w:tmpl w:val="DF0EB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5A5558"/>
    <w:multiLevelType w:val="hybridMultilevel"/>
    <w:tmpl w:val="B8067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B22003"/>
    <w:multiLevelType w:val="hybridMultilevel"/>
    <w:tmpl w:val="0BC2932A"/>
    <w:lvl w:ilvl="0" w:tplc="47A4CCA6">
      <w:start w:val="1"/>
      <w:numFmt w:val="decimal"/>
      <w:lvlText w:val="%1."/>
      <w:lvlJc w:val="left"/>
      <w:pPr>
        <w:tabs>
          <w:tab w:val="num" w:pos="1364"/>
        </w:tabs>
        <w:ind w:left="1364" w:hanging="1080"/>
      </w:pPr>
      <w:rPr>
        <w:rFonts w:hint="default"/>
        <w:b w:val="0"/>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2B20D8D0">
      <w:start w:val="1"/>
      <w:numFmt w:val="lowerLetter"/>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042C2F67"/>
    <w:multiLevelType w:val="hybridMultilevel"/>
    <w:tmpl w:val="5AF86388"/>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C92B03"/>
    <w:multiLevelType w:val="hybridMultilevel"/>
    <w:tmpl w:val="BCF0C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676A3"/>
    <w:multiLevelType w:val="hybridMultilevel"/>
    <w:tmpl w:val="37FAF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32428F"/>
    <w:multiLevelType w:val="singleLevel"/>
    <w:tmpl w:val="00000012"/>
    <w:lvl w:ilvl="0">
      <w:start w:val="1"/>
      <w:numFmt w:val="decimal"/>
      <w:lvlText w:val="%1)"/>
      <w:lvlJc w:val="left"/>
      <w:pPr>
        <w:tabs>
          <w:tab w:val="num" w:pos="0"/>
        </w:tabs>
        <w:ind w:left="720" w:hanging="360"/>
      </w:pPr>
      <w:rPr>
        <w:rFonts w:ascii="Calibri" w:hAnsi="Calibri" w:cs="Arial" w:hint="default"/>
        <w:bCs/>
        <w:sz w:val="18"/>
        <w:szCs w:val="18"/>
      </w:rPr>
    </w:lvl>
  </w:abstractNum>
  <w:abstractNum w:abstractNumId="13" w15:restartNumberingAfterBreak="0">
    <w:nsid w:val="1B745569"/>
    <w:multiLevelType w:val="hybridMultilevel"/>
    <w:tmpl w:val="B4E4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3411EB"/>
    <w:multiLevelType w:val="hybridMultilevel"/>
    <w:tmpl w:val="533A5C6A"/>
    <w:lvl w:ilvl="0" w:tplc="A5065534">
      <w:start w:val="512"/>
      <w:numFmt w:val="bullet"/>
      <w:lvlText w:val="-"/>
      <w:lvlJc w:val="left"/>
      <w:pPr>
        <w:ind w:left="663" w:hanging="360"/>
      </w:pPr>
      <w:rPr>
        <w:rFonts w:ascii="Tahoma" w:eastAsia="Times New Roman" w:hAnsi="Tahoma" w:cs="Tahoma"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16" w15:restartNumberingAfterBreak="0">
    <w:nsid w:val="23EC3EBC"/>
    <w:multiLevelType w:val="hybridMultilevel"/>
    <w:tmpl w:val="C286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E2E9F"/>
    <w:multiLevelType w:val="hybridMultilevel"/>
    <w:tmpl w:val="3FEE0950"/>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2533561A"/>
    <w:multiLevelType w:val="hybridMultilevel"/>
    <w:tmpl w:val="E070C5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8C1BFE"/>
    <w:multiLevelType w:val="hybridMultilevel"/>
    <w:tmpl w:val="DAC2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F3DC8"/>
    <w:multiLevelType w:val="hybridMultilevel"/>
    <w:tmpl w:val="5FFA715E"/>
    <w:lvl w:ilvl="0" w:tplc="7DE89CF4">
      <w:start w:val="1"/>
      <w:numFmt w:val="decimal"/>
      <w:lvlText w:val="%1."/>
      <w:lvlJc w:val="left"/>
      <w:pPr>
        <w:ind w:left="720" w:hanging="360"/>
      </w:pPr>
      <w:rPr>
        <w:rFonts w:asciiTheme="minorHAnsi" w:hAnsiTheme="minorHAnsi" w:cstheme="minorHAnsi"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5085E"/>
    <w:multiLevelType w:val="hybridMultilevel"/>
    <w:tmpl w:val="B956C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5306D7"/>
    <w:multiLevelType w:val="hybridMultilevel"/>
    <w:tmpl w:val="27FA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D4EF6"/>
    <w:multiLevelType w:val="hybridMultilevel"/>
    <w:tmpl w:val="663213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4" w15:restartNumberingAfterBreak="0">
    <w:nsid w:val="2F7149E9"/>
    <w:multiLevelType w:val="hybridMultilevel"/>
    <w:tmpl w:val="5A5AA1B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320F22E7"/>
    <w:multiLevelType w:val="hybridMultilevel"/>
    <w:tmpl w:val="8578A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9D18FD"/>
    <w:multiLevelType w:val="hybridMultilevel"/>
    <w:tmpl w:val="8BEA1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297A8E"/>
    <w:multiLevelType w:val="hybridMultilevel"/>
    <w:tmpl w:val="527E3262"/>
    <w:lvl w:ilvl="0" w:tplc="6A9A270E">
      <w:start w:val="1"/>
      <w:numFmt w:val="decimal"/>
      <w:lvlText w:val="%1."/>
      <w:lvlJc w:val="left"/>
      <w:pPr>
        <w:ind w:left="720" w:hanging="360"/>
      </w:pPr>
      <w:rPr>
        <w:rFonts w:asciiTheme="minorHAnsi" w:hAnsiTheme="minorHAnsi"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D71B4E"/>
    <w:multiLevelType w:val="hybridMultilevel"/>
    <w:tmpl w:val="6590A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C01DE1"/>
    <w:multiLevelType w:val="hybridMultilevel"/>
    <w:tmpl w:val="0BC2932A"/>
    <w:lvl w:ilvl="0" w:tplc="47A4CCA6">
      <w:start w:val="1"/>
      <w:numFmt w:val="decimal"/>
      <w:lvlText w:val="%1."/>
      <w:lvlJc w:val="left"/>
      <w:pPr>
        <w:tabs>
          <w:tab w:val="num" w:pos="1364"/>
        </w:tabs>
        <w:ind w:left="1364" w:hanging="1080"/>
      </w:pPr>
      <w:rPr>
        <w:rFonts w:hint="default"/>
        <w:b w:val="0"/>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2B20D8D0">
      <w:start w:val="1"/>
      <w:numFmt w:val="lowerLetter"/>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3AD67514"/>
    <w:multiLevelType w:val="hybridMultilevel"/>
    <w:tmpl w:val="00669706"/>
    <w:lvl w:ilvl="0" w:tplc="333AA5AE">
      <w:start w:val="1"/>
      <w:numFmt w:val="bullet"/>
      <w:lvlText w:val=""/>
      <w:lvlJc w:val="left"/>
      <w:pPr>
        <w:ind w:left="720" w:hanging="360"/>
      </w:pPr>
      <w:rPr>
        <w:rFonts w:ascii="Symbol" w:hAnsi="Symbol" w:cstheme="minorHAnsi"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5A6257"/>
    <w:multiLevelType w:val="hybridMultilevel"/>
    <w:tmpl w:val="DAC2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2B1E10"/>
    <w:multiLevelType w:val="hybridMultilevel"/>
    <w:tmpl w:val="3FEE0950"/>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45033587"/>
    <w:multiLevelType w:val="hybridMultilevel"/>
    <w:tmpl w:val="CF1E411A"/>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5B56C6D"/>
    <w:multiLevelType w:val="hybridMultilevel"/>
    <w:tmpl w:val="2DEAC36C"/>
    <w:lvl w:ilvl="0" w:tplc="9126F16C">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8F7B6A"/>
    <w:multiLevelType w:val="hybridMultilevel"/>
    <w:tmpl w:val="D582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62524"/>
    <w:multiLevelType w:val="hybridMultilevel"/>
    <w:tmpl w:val="0A360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462548"/>
    <w:multiLevelType w:val="hybridMultilevel"/>
    <w:tmpl w:val="663213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8" w15:restartNumberingAfterBreak="0">
    <w:nsid w:val="63766DD2"/>
    <w:multiLevelType w:val="hybridMultilevel"/>
    <w:tmpl w:val="527E3262"/>
    <w:lvl w:ilvl="0" w:tplc="6A9A270E">
      <w:start w:val="1"/>
      <w:numFmt w:val="decimal"/>
      <w:lvlText w:val="%1."/>
      <w:lvlJc w:val="left"/>
      <w:pPr>
        <w:ind w:left="720" w:hanging="360"/>
      </w:pPr>
      <w:rPr>
        <w:rFonts w:asciiTheme="minorHAnsi" w:hAnsiTheme="minorHAnsi"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7A16A2"/>
    <w:multiLevelType w:val="hybridMultilevel"/>
    <w:tmpl w:val="17045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16A2B"/>
    <w:multiLevelType w:val="hybridMultilevel"/>
    <w:tmpl w:val="4EEE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5375A3"/>
    <w:multiLevelType w:val="hybridMultilevel"/>
    <w:tmpl w:val="5FFA715E"/>
    <w:lvl w:ilvl="0" w:tplc="7DE89CF4">
      <w:start w:val="1"/>
      <w:numFmt w:val="decimal"/>
      <w:lvlText w:val="%1."/>
      <w:lvlJc w:val="left"/>
      <w:pPr>
        <w:ind w:left="720" w:hanging="360"/>
      </w:pPr>
      <w:rPr>
        <w:rFonts w:asciiTheme="minorHAnsi" w:hAnsiTheme="minorHAnsi" w:cstheme="minorHAnsi"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B852AC"/>
    <w:multiLevelType w:val="hybridMultilevel"/>
    <w:tmpl w:val="D582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A97AB3"/>
    <w:multiLevelType w:val="hybridMultilevel"/>
    <w:tmpl w:val="CDEC7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2A5FF4"/>
    <w:multiLevelType w:val="hybridMultilevel"/>
    <w:tmpl w:val="8BEA1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1872B8"/>
    <w:multiLevelType w:val="hybridMultilevel"/>
    <w:tmpl w:val="8404EC78"/>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4C413D"/>
    <w:multiLevelType w:val="hybridMultilevel"/>
    <w:tmpl w:val="B956C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3C30A8"/>
    <w:multiLevelType w:val="hybridMultilevel"/>
    <w:tmpl w:val="4EEE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1E05DC"/>
    <w:multiLevelType w:val="hybridMultilevel"/>
    <w:tmpl w:val="663213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39"/>
  </w:num>
  <w:num w:numId="2">
    <w:abstractNumId w:val="28"/>
  </w:num>
  <w:num w:numId="3">
    <w:abstractNumId w:val="16"/>
  </w:num>
  <w:num w:numId="4">
    <w:abstractNumId w:val="40"/>
  </w:num>
  <w:num w:numId="5">
    <w:abstractNumId w:val="22"/>
  </w:num>
  <w:num w:numId="6">
    <w:abstractNumId w:val="33"/>
  </w:num>
  <w:num w:numId="7">
    <w:abstractNumId w:val="47"/>
  </w:num>
  <w:num w:numId="8">
    <w:abstractNumId w:val="11"/>
  </w:num>
  <w:num w:numId="9">
    <w:abstractNumId w:val="26"/>
  </w:num>
  <w:num w:numId="10">
    <w:abstractNumId w:val="44"/>
  </w:num>
  <w:num w:numId="11">
    <w:abstractNumId w:val="0"/>
  </w:num>
  <w:num w:numId="12">
    <w:abstractNumId w:val="2"/>
  </w:num>
  <w:num w:numId="13">
    <w:abstractNumId w:val="4"/>
  </w:num>
  <w:num w:numId="14">
    <w:abstractNumId w:val="14"/>
  </w:num>
  <w:num w:numId="15">
    <w:abstractNumId w:val="18"/>
  </w:num>
  <w:num w:numId="16">
    <w:abstractNumId w:val="24"/>
  </w:num>
  <w:num w:numId="17">
    <w:abstractNumId w:val="25"/>
  </w:num>
  <w:num w:numId="18">
    <w:abstractNumId w:val="13"/>
  </w:num>
  <w:num w:numId="19">
    <w:abstractNumId w:val="9"/>
  </w:num>
  <w:num w:numId="20">
    <w:abstractNumId w:val="45"/>
  </w:num>
  <w:num w:numId="21">
    <w:abstractNumId w:val="15"/>
  </w:num>
  <w:num w:numId="22">
    <w:abstractNumId w:val="7"/>
  </w:num>
  <w:num w:numId="23">
    <w:abstractNumId w:val="36"/>
  </w:num>
  <w:num w:numId="24">
    <w:abstractNumId w:val="6"/>
  </w:num>
  <w:num w:numId="25">
    <w:abstractNumId w:val="10"/>
  </w:num>
  <w:num w:numId="26">
    <w:abstractNumId w:val="29"/>
  </w:num>
  <w:num w:numId="27">
    <w:abstractNumId w:val="46"/>
  </w:num>
  <w:num w:numId="28">
    <w:abstractNumId w:val="48"/>
  </w:num>
  <w:num w:numId="29">
    <w:abstractNumId w:val="8"/>
  </w:num>
  <w:num w:numId="30">
    <w:abstractNumId w:val="32"/>
  </w:num>
  <w:num w:numId="31">
    <w:abstractNumId w:val="20"/>
  </w:num>
  <w:num w:numId="32">
    <w:abstractNumId w:val="35"/>
  </w:num>
  <w:num w:numId="33">
    <w:abstractNumId w:val="31"/>
  </w:num>
  <w:num w:numId="34">
    <w:abstractNumId w:val="27"/>
  </w:num>
  <w:num w:numId="35">
    <w:abstractNumId w:val="43"/>
  </w:num>
  <w:num w:numId="36">
    <w:abstractNumId w:val="34"/>
  </w:num>
  <w:num w:numId="37">
    <w:abstractNumId w:val="30"/>
  </w:num>
  <w:num w:numId="38">
    <w:abstractNumId w:val="1"/>
  </w:num>
  <w:num w:numId="39">
    <w:abstractNumId w:val="5"/>
  </w:num>
  <w:num w:numId="40">
    <w:abstractNumId w:val="3"/>
  </w:num>
  <w:num w:numId="41">
    <w:abstractNumId w:val="12"/>
  </w:num>
  <w:num w:numId="42">
    <w:abstractNumId w:val="17"/>
  </w:num>
  <w:num w:numId="43">
    <w:abstractNumId w:val="23"/>
  </w:num>
  <w:num w:numId="44">
    <w:abstractNumId w:val="41"/>
  </w:num>
  <w:num w:numId="45">
    <w:abstractNumId w:val="38"/>
  </w:num>
  <w:num w:numId="46">
    <w:abstractNumId w:val="37"/>
  </w:num>
  <w:num w:numId="47">
    <w:abstractNumId w:val="42"/>
  </w:num>
  <w:num w:numId="48">
    <w:abstractNumId w:val="1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4175"/>
    <w:rsid w:val="000219A3"/>
    <w:rsid w:val="00053366"/>
    <w:rsid w:val="000C7944"/>
    <w:rsid w:val="000E2384"/>
    <w:rsid w:val="001926EB"/>
    <w:rsid w:val="00215776"/>
    <w:rsid w:val="00244983"/>
    <w:rsid w:val="00284B1E"/>
    <w:rsid w:val="002927FC"/>
    <w:rsid w:val="002A55FD"/>
    <w:rsid w:val="002E5282"/>
    <w:rsid w:val="00334979"/>
    <w:rsid w:val="00361304"/>
    <w:rsid w:val="004258EA"/>
    <w:rsid w:val="004948D0"/>
    <w:rsid w:val="004A5B7C"/>
    <w:rsid w:val="0050654B"/>
    <w:rsid w:val="00592E7C"/>
    <w:rsid w:val="005B0BB7"/>
    <w:rsid w:val="005C743B"/>
    <w:rsid w:val="00645ABD"/>
    <w:rsid w:val="006F1215"/>
    <w:rsid w:val="006F5E5E"/>
    <w:rsid w:val="007041B7"/>
    <w:rsid w:val="00765A1E"/>
    <w:rsid w:val="007C4175"/>
    <w:rsid w:val="008636FF"/>
    <w:rsid w:val="008945CA"/>
    <w:rsid w:val="008F2186"/>
    <w:rsid w:val="00964AF7"/>
    <w:rsid w:val="009D3486"/>
    <w:rsid w:val="009D4161"/>
    <w:rsid w:val="00B355D1"/>
    <w:rsid w:val="00C90B00"/>
    <w:rsid w:val="00D50D45"/>
    <w:rsid w:val="00D768D7"/>
    <w:rsid w:val="00D94A7F"/>
    <w:rsid w:val="00E229A2"/>
    <w:rsid w:val="00E600F6"/>
    <w:rsid w:val="00E728B4"/>
    <w:rsid w:val="00EF16E9"/>
    <w:rsid w:val="00F43CB7"/>
    <w:rsid w:val="00F964CB"/>
    <w:rsid w:val="00FB5F7D"/>
    <w:rsid w:val="00FD53AC"/>
    <w:rsid w:val="00FF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8BE28-D3CC-4583-BD15-7863C2D3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1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E5282"/>
    <w:pPr>
      <w:ind w:left="720"/>
      <w:contextualSpacing/>
    </w:pPr>
  </w:style>
  <w:style w:type="paragraph" w:styleId="Bezodstpw">
    <w:name w:val="No Spacing"/>
    <w:uiPriority w:val="1"/>
    <w:qFormat/>
    <w:rsid w:val="009D4161"/>
    <w:pPr>
      <w:spacing w:after="0" w:line="240" w:lineRule="auto"/>
    </w:pPr>
  </w:style>
  <w:style w:type="paragraph" w:customStyle="1" w:styleId="Default">
    <w:name w:val="Default"/>
    <w:rsid w:val="0050654B"/>
    <w:pPr>
      <w:autoSpaceDE w:val="0"/>
      <w:autoSpaceDN w:val="0"/>
      <w:adjustRightInd w:val="0"/>
      <w:spacing w:after="0" w:line="240" w:lineRule="auto"/>
    </w:pPr>
    <w:rPr>
      <w:rFonts w:ascii="Cambria" w:eastAsia="Calibri" w:hAnsi="Cambria" w:cs="Cambria"/>
      <w:color w:val="000000"/>
      <w:sz w:val="24"/>
      <w:szCs w:val="24"/>
      <w:lang w:eastAsia="pl-PL"/>
    </w:rPr>
  </w:style>
  <w:style w:type="paragraph" w:styleId="Nagwek">
    <w:name w:val="header"/>
    <w:basedOn w:val="Normalny"/>
    <w:link w:val="NagwekZnak"/>
    <w:uiPriority w:val="99"/>
    <w:unhideWhenUsed/>
    <w:rsid w:val="000219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9A3"/>
  </w:style>
  <w:style w:type="paragraph" w:styleId="Stopka">
    <w:name w:val="footer"/>
    <w:basedOn w:val="Normalny"/>
    <w:link w:val="StopkaZnak"/>
    <w:uiPriority w:val="99"/>
    <w:unhideWhenUsed/>
    <w:rsid w:val="000219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9A3"/>
  </w:style>
  <w:style w:type="paragraph" w:styleId="Tekstdymka">
    <w:name w:val="Balloon Text"/>
    <w:basedOn w:val="Normalny"/>
    <w:link w:val="TekstdymkaZnak"/>
    <w:uiPriority w:val="99"/>
    <w:semiHidden/>
    <w:unhideWhenUsed/>
    <w:rsid w:val="000219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0842">
      <w:bodyDiv w:val="1"/>
      <w:marLeft w:val="0"/>
      <w:marRight w:val="0"/>
      <w:marTop w:val="0"/>
      <w:marBottom w:val="0"/>
      <w:divBdr>
        <w:top w:val="none" w:sz="0" w:space="0" w:color="auto"/>
        <w:left w:val="none" w:sz="0" w:space="0" w:color="auto"/>
        <w:bottom w:val="none" w:sz="0" w:space="0" w:color="auto"/>
        <w:right w:val="none" w:sz="0" w:space="0" w:color="auto"/>
      </w:divBdr>
      <w:divsChild>
        <w:div w:id="1152018428">
          <w:marLeft w:val="0"/>
          <w:marRight w:val="0"/>
          <w:marTop w:val="0"/>
          <w:marBottom w:val="0"/>
          <w:divBdr>
            <w:top w:val="none" w:sz="0" w:space="0" w:color="auto"/>
            <w:left w:val="none" w:sz="0" w:space="0" w:color="auto"/>
            <w:bottom w:val="none" w:sz="0" w:space="0" w:color="auto"/>
            <w:right w:val="none" w:sz="0" w:space="0" w:color="auto"/>
          </w:divBdr>
        </w:div>
        <w:div w:id="1543516639">
          <w:marLeft w:val="0"/>
          <w:marRight w:val="0"/>
          <w:marTop w:val="0"/>
          <w:marBottom w:val="0"/>
          <w:divBdr>
            <w:top w:val="none" w:sz="0" w:space="0" w:color="auto"/>
            <w:left w:val="none" w:sz="0" w:space="0" w:color="auto"/>
            <w:bottom w:val="none" w:sz="0" w:space="0" w:color="auto"/>
            <w:right w:val="none" w:sz="0" w:space="0" w:color="auto"/>
          </w:divBdr>
        </w:div>
        <w:div w:id="1166630509">
          <w:marLeft w:val="0"/>
          <w:marRight w:val="0"/>
          <w:marTop w:val="0"/>
          <w:marBottom w:val="0"/>
          <w:divBdr>
            <w:top w:val="none" w:sz="0" w:space="0" w:color="auto"/>
            <w:left w:val="none" w:sz="0" w:space="0" w:color="auto"/>
            <w:bottom w:val="none" w:sz="0" w:space="0" w:color="auto"/>
            <w:right w:val="none" w:sz="0" w:space="0" w:color="auto"/>
          </w:divBdr>
        </w:div>
        <w:div w:id="825782844">
          <w:marLeft w:val="0"/>
          <w:marRight w:val="0"/>
          <w:marTop w:val="0"/>
          <w:marBottom w:val="0"/>
          <w:divBdr>
            <w:top w:val="none" w:sz="0" w:space="0" w:color="auto"/>
            <w:left w:val="none" w:sz="0" w:space="0" w:color="auto"/>
            <w:bottom w:val="none" w:sz="0" w:space="0" w:color="auto"/>
            <w:right w:val="none" w:sz="0" w:space="0" w:color="auto"/>
          </w:divBdr>
        </w:div>
        <w:div w:id="250630789">
          <w:marLeft w:val="0"/>
          <w:marRight w:val="0"/>
          <w:marTop w:val="0"/>
          <w:marBottom w:val="0"/>
          <w:divBdr>
            <w:top w:val="none" w:sz="0" w:space="0" w:color="auto"/>
            <w:left w:val="none" w:sz="0" w:space="0" w:color="auto"/>
            <w:bottom w:val="none" w:sz="0" w:space="0" w:color="auto"/>
            <w:right w:val="none" w:sz="0" w:space="0" w:color="auto"/>
          </w:divBdr>
        </w:div>
        <w:div w:id="1482379658">
          <w:marLeft w:val="0"/>
          <w:marRight w:val="0"/>
          <w:marTop w:val="0"/>
          <w:marBottom w:val="0"/>
          <w:divBdr>
            <w:top w:val="none" w:sz="0" w:space="0" w:color="auto"/>
            <w:left w:val="none" w:sz="0" w:space="0" w:color="auto"/>
            <w:bottom w:val="none" w:sz="0" w:space="0" w:color="auto"/>
            <w:right w:val="none" w:sz="0" w:space="0" w:color="auto"/>
          </w:divBdr>
        </w:div>
        <w:div w:id="1171411749">
          <w:marLeft w:val="0"/>
          <w:marRight w:val="0"/>
          <w:marTop w:val="0"/>
          <w:marBottom w:val="0"/>
          <w:divBdr>
            <w:top w:val="none" w:sz="0" w:space="0" w:color="auto"/>
            <w:left w:val="none" w:sz="0" w:space="0" w:color="auto"/>
            <w:bottom w:val="none" w:sz="0" w:space="0" w:color="auto"/>
            <w:right w:val="none" w:sz="0" w:space="0" w:color="auto"/>
          </w:divBdr>
        </w:div>
        <w:div w:id="1443456564">
          <w:marLeft w:val="0"/>
          <w:marRight w:val="0"/>
          <w:marTop w:val="0"/>
          <w:marBottom w:val="0"/>
          <w:divBdr>
            <w:top w:val="none" w:sz="0" w:space="0" w:color="auto"/>
            <w:left w:val="none" w:sz="0" w:space="0" w:color="auto"/>
            <w:bottom w:val="none" w:sz="0" w:space="0" w:color="auto"/>
            <w:right w:val="none" w:sz="0" w:space="0" w:color="auto"/>
          </w:divBdr>
        </w:div>
        <w:div w:id="2042855369">
          <w:marLeft w:val="0"/>
          <w:marRight w:val="0"/>
          <w:marTop w:val="0"/>
          <w:marBottom w:val="0"/>
          <w:divBdr>
            <w:top w:val="none" w:sz="0" w:space="0" w:color="auto"/>
            <w:left w:val="none" w:sz="0" w:space="0" w:color="auto"/>
            <w:bottom w:val="none" w:sz="0" w:space="0" w:color="auto"/>
            <w:right w:val="none" w:sz="0" w:space="0" w:color="auto"/>
          </w:divBdr>
        </w:div>
        <w:div w:id="2066637415">
          <w:marLeft w:val="0"/>
          <w:marRight w:val="0"/>
          <w:marTop w:val="0"/>
          <w:marBottom w:val="0"/>
          <w:divBdr>
            <w:top w:val="none" w:sz="0" w:space="0" w:color="auto"/>
            <w:left w:val="none" w:sz="0" w:space="0" w:color="auto"/>
            <w:bottom w:val="none" w:sz="0" w:space="0" w:color="auto"/>
            <w:right w:val="none" w:sz="0" w:space="0" w:color="auto"/>
          </w:divBdr>
        </w:div>
        <w:div w:id="816382265">
          <w:marLeft w:val="0"/>
          <w:marRight w:val="0"/>
          <w:marTop w:val="0"/>
          <w:marBottom w:val="0"/>
          <w:divBdr>
            <w:top w:val="none" w:sz="0" w:space="0" w:color="auto"/>
            <w:left w:val="none" w:sz="0" w:space="0" w:color="auto"/>
            <w:bottom w:val="none" w:sz="0" w:space="0" w:color="auto"/>
            <w:right w:val="none" w:sz="0" w:space="0" w:color="auto"/>
          </w:divBdr>
        </w:div>
        <w:div w:id="1689715695">
          <w:marLeft w:val="0"/>
          <w:marRight w:val="0"/>
          <w:marTop w:val="0"/>
          <w:marBottom w:val="0"/>
          <w:divBdr>
            <w:top w:val="none" w:sz="0" w:space="0" w:color="auto"/>
            <w:left w:val="none" w:sz="0" w:space="0" w:color="auto"/>
            <w:bottom w:val="none" w:sz="0" w:space="0" w:color="auto"/>
            <w:right w:val="none" w:sz="0" w:space="0" w:color="auto"/>
          </w:divBdr>
        </w:div>
        <w:div w:id="1664819844">
          <w:marLeft w:val="0"/>
          <w:marRight w:val="0"/>
          <w:marTop w:val="0"/>
          <w:marBottom w:val="0"/>
          <w:divBdr>
            <w:top w:val="none" w:sz="0" w:space="0" w:color="auto"/>
            <w:left w:val="none" w:sz="0" w:space="0" w:color="auto"/>
            <w:bottom w:val="none" w:sz="0" w:space="0" w:color="auto"/>
            <w:right w:val="none" w:sz="0" w:space="0" w:color="auto"/>
          </w:divBdr>
        </w:div>
        <w:div w:id="836847944">
          <w:marLeft w:val="0"/>
          <w:marRight w:val="0"/>
          <w:marTop w:val="0"/>
          <w:marBottom w:val="0"/>
          <w:divBdr>
            <w:top w:val="none" w:sz="0" w:space="0" w:color="auto"/>
            <w:left w:val="none" w:sz="0" w:space="0" w:color="auto"/>
            <w:bottom w:val="none" w:sz="0" w:space="0" w:color="auto"/>
            <w:right w:val="none" w:sz="0" w:space="0" w:color="auto"/>
          </w:divBdr>
        </w:div>
        <w:div w:id="2107265102">
          <w:marLeft w:val="0"/>
          <w:marRight w:val="0"/>
          <w:marTop w:val="0"/>
          <w:marBottom w:val="0"/>
          <w:divBdr>
            <w:top w:val="none" w:sz="0" w:space="0" w:color="auto"/>
            <w:left w:val="none" w:sz="0" w:space="0" w:color="auto"/>
            <w:bottom w:val="none" w:sz="0" w:space="0" w:color="auto"/>
            <w:right w:val="none" w:sz="0" w:space="0" w:color="auto"/>
          </w:divBdr>
        </w:div>
        <w:div w:id="1782652085">
          <w:marLeft w:val="0"/>
          <w:marRight w:val="0"/>
          <w:marTop w:val="0"/>
          <w:marBottom w:val="0"/>
          <w:divBdr>
            <w:top w:val="none" w:sz="0" w:space="0" w:color="auto"/>
            <w:left w:val="none" w:sz="0" w:space="0" w:color="auto"/>
            <w:bottom w:val="none" w:sz="0" w:space="0" w:color="auto"/>
            <w:right w:val="none" w:sz="0" w:space="0" w:color="auto"/>
          </w:divBdr>
        </w:div>
        <w:div w:id="1726875266">
          <w:marLeft w:val="0"/>
          <w:marRight w:val="0"/>
          <w:marTop w:val="0"/>
          <w:marBottom w:val="0"/>
          <w:divBdr>
            <w:top w:val="none" w:sz="0" w:space="0" w:color="auto"/>
            <w:left w:val="none" w:sz="0" w:space="0" w:color="auto"/>
            <w:bottom w:val="none" w:sz="0" w:space="0" w:color="auto"/>
            <w:right w:val="none" w:sz="0" w:space="0" w:color="auto"/>
          </w:divBdr>
        </w:div>
        <w:div w:id="718628282">
          <w:marLeft w:val="0"/>
          <w:marRight w:val="0"/>
          <w:marTop w:val="0"/>
          <w:marBottom w:val="0"/>
          <w:divBdr>
            <w:top w:val="none" w:sz="0" w:space="0" w:color="auto"/>
            <w:left w:val="none" w:sz="0" w:space="0" w:color="auto"/>
            <w:bottom w:val="none" w:sz="0" w:space="0" w:color="auto"/>
            <w:right w:val="none" w:sz="0" w:space="0" w:color="auto"/>
          </w:divBdr>
        </w:div>
        <w:div w:id="1007437797">
          <w:marLeft w:val="0"/>
          <w:marRight w:val="0"/>
          <w:marTop w:val="0"/>
          <w:marBottom w:val="0"/>
          <w:divBdr>
            <w:top w:val="none" w:sz="0" w:space="0" w:color="auto"/>
            <w:left w:val="none" w:sz="0" w:space="0" w:color="auto"/>
            <w:bottom w:val="none" w:sz="0" w:space="0" w:color="auto"/>
            <w:right w:val="none" w:sz="0" w:space="0" w:color="auto"/>
          </w:divBdr>
        </w:div>
        <w:div w:id="689332077">
          <w:marLeft w:val="0"/>
          <w:marRight w:val="0"/>
          <w:marTop w:val="0"/>
          <w:marBottom w:val="0"/>
          <w:divBdr>
            <w:top w:val="none" w:sz="0" w:space="0" w:color="auto"/>
            <w:left w:val="none" w:sz="0" w:space="0" w:color="auto"/>
            <w:bottom w:val="none" w:sz="0" w:space="0" w:color="auto"/>
            <w:right w:val="none" w:sz="0" w:space="0" w:color="auto"/>
          </w:divBdr>
        </w:div>
        <w:div w:id="2099675024">
          <w:marLeft w:val="0"/>
          <w:marRight w:val="0"/>
          <w:marTop w:val="0"/>
          <w:marBottom w:val="0"/>
          <w:divBdr>
            <w:top w:val="none" w:sz="0" w:space="0" w:color="auto"/>
            <w:left w:val="none" w:sz="0" w:space="0" w:color="auto"/>
            <w:bottom w:val="none" w:sz="0" w:space="0" w:color="auto"/>
            <w:right w:val="none" w:sz="0" w:space="0" w:color="auto"/>
          </w:divBdr>
        </w:div>
        <w:div w:id="1977754557">
          <w:marLeft w:val="0"/>
          <w:marRight w:val="0"/>
          <w:marTop w:val="0"/>
          <w:marBottom w:val="0"/>
          <w:divBdr>
            <w:top w:val="none" w:sz="0" w:space="0" w:color="auto"/>
            <w:left w:val="none" w:sz="0" w:space="0" w:color="auto"/>
            <w:bottom w:val="none" w:sz="0" w:space="0" w:color="auto"/>
            <w:right w:val="none" w:sz="0" w:space="0" w:color="auto"/>
          </w:divBdr>
        </w:div>
        <w:div w:id="787548598">
          <w:marLeft w:val="0"/>
          <w:marRight w:val="0"/>
          <w:marTop w:val="0"/>
          <w:marBottom w:val="0"/>
          <w:divBdr>
            <w:top w:val="none" w:sz="0" w:space="0" w:color="auto"/>
            <w:left w:val="none" w:sz="0" w:space="0" w:color="auto"/>
            <w:bottom w:val="none" w:sz="0" w:space="0" w:color="auto"/>
            <w:right w:val="none" w:sz="0" w:space="0" w:color="auto"/>
          </w:divBdr>
        </w:div>
        <w:div w:id="647709301">
          <w:marLeft w:val="0"/>
          <w:marRight w:val="0"/>
          <w:marTop w:val="0"/>
          <w:marBottom w:val="0"/>
          <w:divBdr>
            <w:top w:val="none" w:sz="0" w:space="0" w:color="auto"/>
            <w:left w:val="none" w:sz="0" w:space="0" w:color="auto"/>
            <w:bottom w:val="none" w:sz="0" w:space="0" w:color="auto"/>
            <w:right w:val="none" w:sz="0" w:space="0" w:color="auto"/>
          </w:divBdr>
        </w:div>
        <w:div w:id="272059664">
          <w:marLeft w:val="0"/>
          <w:marRight w:val="0"/>
          <w:marTop w:val="0"/>
          <w:marBottom w:val="0"/>
          <w:divBdr>
            <w:top w:val="none" w:sz="0" w:space="0" w:color="auto"/>
            <w:left w:val="none" w:sz="0" w:space="0" w:color="auto"/>
            <w:bottom w:val="none" w:sz="0" w:space="0" w:color="auto"/>
            <w:right w:val="none" w:sz="0" w:space="0" w:color="auto"/>
          </w:divBdr>
        </w:div>
        <w:div w:id="1893734482">
          <w:marLeft w:val="0"/>
          <w:marRight w:val="0"/>
          <w:marTop w:val="0"/>
          <w:marBottom w:val="0"/>
          <w:divBdr>
            <w:top w:val="none" w:sz="0" w:space="0" w:color="auto"/>
            <w:left w:val="none" w:sz="0" w:space="0" w:color="auto"/>
            <w:bottom w:val="none" w:sz="0" w:space="0" w:color="auto"/>
            <w:right w:val="none" w:sz="0" w:space="0" w:color="auto"/>
          </w:divBdr>
        </w:div>
        <w:div w:id="280110353">
          <w:marLeft w:val="0"/>
          <w:marRight w:val="0"/>
          <w:marTop w:val="0"/>
          <w:marBottom w:val="0"/>
          <w:divBdr>
            <w:top w:val="none" w:sz="0" w:space="0" w:color="auto"/>
            <w:left w:val="none" w:sz="0" w:space="0" w:color="auto"/>
            <w:bottom w:val="none" w:sz="0" w:space="0" w:color="auto"/>
            <w:right w:val="none" w:sz="0" w:space="0" w:color="auto"/>
          </w:divBdr>
        </w:div>
      </w:divsChild>
    </w:div>
    <w:div w:id="642347303">
      <w:bodyDiv w:val="1"/>
      <w:marLeft w:val="0"/>
      <w:marRight w:val="0"/>
      <w:marTop w:val="0"/>
      <w:marBottom w:val="0"/>
      <w:divBdr>
        <w:top w:val="none" w:sz="0" w:space="0" w:color="auto"/>
        <w:left w:val="none" w:sz="0" w:space="0" w:color="auto"/>
        <w:bottom w:val="none" w:sz="0" w:space="0" w:color="auto"/>
        <w:right w:val="none" w:sz="0" w:space="0" w:color="auto"/>
      </w:divBdr>
    </w:div>
    <w:div w:id="1864585469">
      <w:bodyDiv w:val="1"/>
      <w:marLeft w:val="0"/>
      <w:marRight w:val="0"/>
      <w:marTop w:val="0"/>
      <w:marBottom w:val="0"/>
      <w:divBdr>
        <w:top w:val="none" w:sz="0" w:space="0" w:color="auto"/>
        <w:left w:val="none" w:sz="0" w:space="0" w:color="auto"/>
        <w:bottom w:val="none" w:sz="0" w:space="0" w:color="auto"/>
        <w:right w:val="none" w:sz="0" w:space="0" w:color="auto"/>
      </w:divBdr>
      <w:divsChild>
        <w:div w:id="2109111792">
          <w:marLeft w:val="0"/>
          <w:marRight w:val="0"/>
          <w:marTop w:val="0"/>
          <w:marBottom w:val="0"/>
          <w:divBdr>
            <w:top w:val="none" w:sz="0" w:space="0" w:color="auto"/>
            <w:left w:val="none" w:sz="0" w:space="0" w:color="auto"/>
            <w:bottom w:val="none" w:sz="0" w:space="0" w:color="auto"/>
            <w:right w:val="none" w:sz="0" w:space="0" w:color="auto"/>
          </w:divBdr>
        </w:div>
        <w:div w:id="199707405">
          <w:marLeft w:val="0"/>
          <w:marRight w:val="0"/>
          <w:marTop w:val="0"/>
          <w:marBottom w:val="0"/>
          <w:divBdr>
            <w:top w:val="none" w:sz="0" w:space="0" w:color="auto"/>
            <w:left w:val="none" w:sz="0" w:space="0" w:color="auto"/>
            <w:bottom w:val="none" w:sz="0" w:space="0" w:color="auto"/>
            <w:right w:val="none" w:sz="0" w:space="0" w:color="auto"/>
          </w:divBdr>
        </w:div>
        <w:div w:id="1550923313">
          <w:marLeft w:val="0"/>
          <w:marRight w:val="0"/>
          <w:marTop w:val="0"/>
          <w:marBottom w:val="0"/>
          <w:divBdr>
            <w:top w:val="none" w:sz="0" w:space="0" w:color="auto"/>
            <w:left w:val="none" w:sz="0" w:space="0" w:color="auto"/>
            <w:bottom w:val="none" w:sz="0" w:space="0" w:color="auto"/>
            <w:right w:val="none" w:sz="0" w:space="0" w:color="auto"/>
          </w:divBdr>
        </w:div>
        <w:div w:id="49235420">
          <w:marLeft w:val="0"/>
          <w:marRight w:val="0"/>
          <w:marTop w:val="0"/>
          <w:marBottom w:val="0"/>
          <w:divBdr>
            <w:top w:val="none" w:sz="0" w:space="0" w:color="auto"/>
            <w:left w:val="none" w:sz="0" w:space="0" w:color="auto"/>
            <w:bottom w:val="none" w:sz="0" w:space="0" w:color="auto"/>
            <w:right w:val="none" w:sz="0" w:space="0" w:color="auto"/>
          </w:divBdr>
        </w:div>
        <w:div w:id="938220223">
          <w:marLeft w:val="0"/>
          <w:marRight w:val="0"/>
          <w:marTop w:val="0"/>
          <w:marBottom w:val="0"/>
          <w:divBdr>
            <w:top w:val="none" w:sz="0" w:space="0" w:color="auto"/>
            <w:left w:val="none" w:sz="0" w:space="0" w:color="auto"/>
            <w:bottom w:val="none" w:sz="0" w:space="0" w:color="auto"/>
            <w:right w:val="none" w:sz="0" w:space="0" w:color="auto"/>
          </w:divBdr>
        </w:div>
        <w:div w:id="531043359">
          <w:marLeft w:val="0"/>
          <w:marRight w:val="0"/>
          <w:marTop w:val="0"/>
          <w:marBottom w:val="0"/>
          <w:divBdr>
            <w:top w:val="none" w:sz="0" w:space="0" w:color="auto"/>
            <w:left w:val="none" w:sz="0" w:space="0" w:color="auto"/>
            <w:bottom w:val="none" w:sz="0" w:space="0" w:color="auto"/>
            <w:right w:val="none" w:sz="0" w:space="0" w:color="auto"/>
          </w:divBdr>
        </w:div>
        <w:div w:id="16277357">
          <w:marLeft w:val="0"/>
          <w:marRight w:val="0"/>
          <w:marTop w:val="0"/>
          <w:marBottom w:val="0"/>
          <w:divBdr>
            <w:top w:val="none" w:sz="0" w:space="0" w:color="auto"/>
            <w:left w:val="none" w:sz="0" w:space="0" w:color="auto"/>
            <w:bottom w:val="none" w:sz="0" w:space="0" w:color="auto"/>
            <w:right w:val="none" w:sz="0" w:space="0" w:color="auto"/>
          </w:divBdr>
        </w:div>
      </w:divsChild>
    </w:div>
    <w:div w:id="1959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yperlink" Target="http://pl.wikipedia.org/wiki/Komputer" TargetMode="External"/><Relationship Id="rId18" Type="http://schemas.openxmlformats.org/officeDocument/2006/relationships/hyperlink" Target="http://www.energystar.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energystar.org" TargetMode="External"/><Relationship Id="rId7" Type="http://schemas.openxmlformats.org/officeDocument/2006/relationships/endnotes" Target="endnotes.xml"/><Relationship Id="rId12" Type="http://schemas.openxmlformats.org/officeDocument/2006/relationships/hyperlink" Target="http://pl.wikipedia.org/wiki/Procesor" TargetMode="External"/><Relationship Id="rId17" Type="http://schemas.openxmlformats.org/officeDocument/2006/relationships/hyperlink" Target="https://www.cpubenchmark.net/high_end_cpu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energystar.org" TargetMode="External"/><Relationship Id="rId20" Type="http://schemas.openxmlformats.org/officeDocument/2006/relationships/hyperlink" Target="http://www.energysta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Taktowanie" TargetMode="External"/><Relationship Id="rId24" Type="http://schemas.openxmlformats.org/officeDocument/2006/relationships/hyperlink" Target="http://www.eu-energystar.org" TargetMode="External"/><Relationship Id="rId5" Type="http://schemas.openxmlformats.org/officeDocument/2006/relationships/webSettings" Target="webSettings.xml"/><Relationship Id="rId15" Type="http://schemas.openxmlformats.org/officeDocument/2006/relationships/hyperlink" Target="http://www.energystar.gov" TargetMode="External"/><Relationship Id="rId23" Type="http://schemas.openxmlformats.org/officeDocument/2006/relationships/hyperlink" Target="http://www.energystar.gov" TargetMode="External"/><Relationship Id="rId10" Type="http://schemas.openxmlformats.org/officeDocument/2006/relationships/hyperlink" Target="http://pl.wikipedia.org/wiki/Napi%C4%99cie_elektryczne" TargetMode="External"/><Relationship Id="rId19" Type="http://schemas.openxmlformats.org/officeDocument/2006/relationships/hyperlink" Target="http://www.eu-energystar.org" TargetMode="External"/><Relationship Id="rId4" Type="http://schemas.openxmlformats.org/officeDocument/2006/relationships/settings" Target="settings.xml"/><Relationship Id="rId9" Type="http://schemas.openxmlformats.org/officeDocument/2006/relationships/hyperlink" Target="http://pl.wikipedia.org/wiki/Mno%C5%BCnik_%28procesor_CPU%29" TargetMode="External"/><Relationship Id="rId14" Type="http://schemas.openxmlformats.org/officeDocument/2006/relationships/hyperlink" Target="http://www.zeto.swidnica.pl/index.php?id=49,0,0,1,0,0" TargetMode="External"/><Relationship Id="rId22" Type="http://schemas.openxmlformats.org/officeDocument/2006/relationships/hyperlink" Target="https://www.cpubenchmark.net/high_end_cpus.htm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466F-8031-49FC-88C3-33C3A809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7345</Words>
  <Characters>44072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Sylwek</dc:creator>
  <cp:lastModifiedBy>Jarosław Fiedoruk</cp:lastModifiedBy>
  <cp:revision>2</cp:revision>
  <cp:lastPrinted>2017-08-24T06:49:00Z</cp:lastPrinted>
  <dcterms:created xsi:type="dcterms:W3CDTF">2017-09-21T08:18:00Z</dcterms:created>
  <dcterms:modified xsi:type="dcterms:W3CDTF">2017-09-21T08:18:00Z</dcterms:modified>
</cp:coreProperties>
</file>